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9E3" w14:textId="02DEC36F" w:rsidR="00EC6BBF" w:rsidRDefault="00EC6BBF" w:rsidP="00EC6BBF">
      <w:pPr>
        <w:spacing w:line="240" w:lineRule="auto"/>
        <w:contextualSpacing w:val="0"/>
        <w:jc w:val="center"/>
        <w:textAlignment w:val="baseline"/>
        <w:rPr>
          <w:rFonts w:ascii="Avenir Book" w:eastAsia="Times New Roman" w:hAnsi="Avenir Book"/>
          <w:b/>
          <w:bCs/>
          <w:color w:val="365F91"/>
          <w:sz w:val="26"/>
          <w:szCs w:val="26"/>
          <w:lang w:eastAsia="en-CA"/>
        </w:rPr>
      </w:pPr>
      <w:r w:rsidRPr="00EC6BBF">
        <w:rPr>
          <w:rFonts w:ascii="Avenir Book" w:eastAsia="Times New Roman" w:hAnsi="Avenir Book"/>
          <w:b/>
          <w:bCs/>
          <w:color w:val="365F91"/>
          <w:sz w:val="26"/>
          <w:szCs w:val="26"/>
          <w:lang w:eastAsia="en-CA"/>
        </w:rPr>
        <w:t>Funding resources &amp; Tax Credits</w:t>
      </w:r>
    </w:p>
    <w:p w14:paraId="36FC1CEB" w14:textId="77777777" w:rsidR="00EC6BBF" w:rsidRPr="00EC6BBF" w:rsidRDefault="00EC6BBF" w:rsidP="00EC6BBF">
      <w:pPr>
        <w:spacing w:line="240" w:lineRule="auto"/>
        <w:contextualSpacing w:val="0"/>
        <w:jc w:val="center"/>
        <w:textAlignment w:val="baseline"/>
        <w:rPr>
          <w:rFonts w:ascii="Avenir Book" w:eastAsia="Times New Roman" w:hAnsi="Avenir Book" w:cs="Segoe UI"/>
          <w:b/>
          <w:bCs/>
          <w:color w:val="365F91"/>
          <w:sz w:val="18"/>
          <w:szCs w:val="18"/>
          <w:lang w:val="en-CA" w:eastAsia="en-CA"/>
        </w:rPr>
      </w:pPr>
    </w:p>
    <w:p w14:paraId="5F231F84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80% of host organizations receive funding that can cover up to 40% of a student's salary and training. </w:t>
      </w:r>
    </w:p>
    <w:p w14:paraId="617CF413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11AC770A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The Quebec government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allows certain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b/>
          <w:bCs/>
          <w:lang w:val="en-CA" w:eastAsia="en-CA"/>
        </w:rPr>
        <w:t>Quebec-based companies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to claim a percentage of a student's salary and training costs.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Students must be in a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b/>
          <w:bCs/>
          <w:lang w:val="en-CA" w:eastAsia="en-CA"/>
        </w:rPr>
        <w:t>government recognized internship program</w:t>
      </w:r>
      <w:r w:rsidRPr="00EC6BBF">
        <w:rPr>
          <w:rFonts w:ascii="Avenir Book" w:eastAsia="Times New Roman" w:hAnsi="Avenir Book"/>
          <w:lang w:val="en-CA" w:eastAsia="en-CA"/>
        </w:rPr>
        <w:t>. If your company is eligible, any student that you work with through an academic internship program will be eligible to a tax credit. </w:t>
      </w:r>
    </w:p>
    <w:p w14:paraId="205F70F5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087D34EF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For more information, visit </w:t>
      </w:r>
      <w:hyperlink r:id="rId6" w:tgtFrame="_blank" w:history="1">
        <w:r w:rsidRPr="00EC6BBF">
          <w:rPr>
            <w:rFonts w:ascii="Avenir Book" w:eastAsia="Times New Roman" w:hAnsi="Avenir Book"/>
            <w:color w:val="0000FF"/>
            <w:u w:val="single"/>
            <w:lang w:val="en-CA" w:eastAsia="en-CA"/>
          </w:rPr>
          <w:t>Revenue Quebec's website</w:t>
        </w:r>
      </w:hyperlink>
      <w:r w:rsidRPr="00EC6BBF">
        <w:rPr>
          <w:rFonts w:ascii="Avenir Book" w:eastAsia="Times New Roman" w:hAnsi="Avenir Book"/>
          <w:lang w:val="en-CA" w:eastAsia="en-CA"/>
        </w:rPr>
        <w:t> or call 1-800-567-4692. </w:t>
      </w:r>
    </w:p>
    <w:p w14:paraId="466464B4" w14:textId="77777777" w:rsidR="00EC6BBF" w:rsidRPr="00EC6BBF" w:rsidRDefault="00EC6BBF" w:rsidP="00EC6BBF">
      <w:pPr>
        <w:spacing w:line="240" w:lineRule="auto"/>
        <w:contextualSpacing w:val="0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147829DB" w14:textId="77777777" w:rsidR="00EC6BBF" w:rsidRPr="00EC6BBF" w:rsidRDefault="00EC6BBF" w:rsidP="00EC6BBF">
      <w:pPr>
        <w:spacing w:line="240" w:lineRule="auto"/>
        <w:contextualSpacing w:val="0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Examples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245"/>
      </w:tblGrid>
      <w:tr w:rsidR="00EC6BBF" w:rsidRPr="00EC6BBF" w14:paraId="283C0EDA" w14:textId="77777777" w:rsidTr="00EC6BBF"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0EA6F94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b/>
                <w:bCs/>
                <w:lang w:val="en-CA" w:eastAsia="en-CA"/>
              </w:rPr>
              <w:t>Student salary</w:t>
            </w:r>
            <w:r w:rsidRPr="00EC6BBF">
              <w:rPr>
                <w:rFonts w:ascii="Avenir Book" w:eastAsia="Times New Roman" w:hAnsi="Avenir Book"/>
                <w:lang w:val="en-CA" w:eastAsia="en-CA"/>
              </w:rPr>
              <w:t>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CC76360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b/>
                <w:bCs/>
                <w:lang w:val="en-CA" w:eastAsia="en-CA"/>
              </w:rPr>
              <w:t>Tax credits</w:t>
            </w:r>
            <w:r w:rsidRPr="00EC6BBF">
              <w:rPr>
                <w:rFonts w:ascii="Avenir Book" w:eastAsia="Times New Roman" w:hAnsi="Avenir Book"/>
                <w:lang w:val="en-CA" w:eastAsia="en-CA"/>
              </w:rPr>
              <w:t> </w:t>
            </w:r>
          </w:p>
        </w:tc>
      </w:tr>
      <w:tr w:rsidR="00EC6BBF" w:rsidRPr="00EC6BBF" w14:paraId="04EC126B" w14:textId="77777777" w:rsidTr="00EC6BBF"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31284C8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$5,000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87CC05B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up to $2,000 </w:t>
            </w:r>
          </w:p>
        </w:tc>
      </w:tr>
      <w:tr w:rsidR="00EC6BBF" w:rsidRPr="00EC6BBF" w14:paraId="29EA7946" w14:textId="77777777" w:rsidTr="00EC6BBF"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F8B3E8D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$8,000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BEBA374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up to $3,200 </w:t>
            </w:r>
          </w:p>
        </w:tc>
      </w:tr>
      <w:tr w:rsidR="00EC6BBF" w:rsidRPr="00EC6BBF" w14:paraId="6F80E388" w14:textId="77777777" w:rsidTr="00EC6BBF"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33B4DFF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$12,000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52BE1C4" w14:textId="77777777" w:rsidR="00EC6BBF" w:rsidRPr="00EC6BBF" w:rsidRDefault="00EC6BBF" w:rsidP="00EC6BBF">
            <w:pPr>
              <w:spacing w:line="240" w:lineRule="auto"/>
              <w:contextualSpacing w:val="0"/>
              <w:textAlignment w:val="baseline"/>
              <w:rPr>
                <w:rFonts w:ascii="Avenir Book" w:eastAsia="Times New Roman" w:hAnsi="Avenir Book" w:cs="Times New Roman"/>
                <w:sz w:val="24"/>
                <w:szCs w:val="24"/>
                <w:lang w:val="en-CA" w:eastAsia="en-CA"/>
              </w:rPr>
            </w:pPr>
            <w:r w:rsidRPr="00EC6BBF">
              <w:rPr>
                <w:rFonts w:ascii="Avenir Book" w:eastAsia="Times New Roman" w:hAnsi="Avenir Book"/>
                <w:lang w:val="en-CA" w:eastAsia="en-CA"/>
              </w:rPr>
              <w:t>up to $4,800 </w:t>
            </w:r>
          </w:p>
        </w:tc>
      </w:tr>
    </w:tbl>
    <w:p w14:paraId="3EA5D59D" w14:textId="77777777" w:rsidR="00EC6BBF" w:rsidRPr="00EC6BBF" w:rsidRDefault="00EC6BBF" w:rsidP="00EC6BBF">
      <w:pPr>
        <w:spacing w:line="240" w:lineRule="auto"/>
        <w:contextualSpacing w:val="0"/>
        <w:textAlignment w:val="baseline"/>
        <w:rPr>
          <w:rFonts w:ascii="Avenir Book" w:eastAsia="Times New Roman" w:hAnsi="Avenir Book" w:cs="Segoe UI"/>
          <w:b/>
          <w:bCs/>
          <w:color w:val="4F81BD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b/>
          <w:bCs/>
          <w:color w:val="4F81BD"/>
          <w:sz w:val="24"/>
          <w:szCs w:val="24"/>
          <w:lang w:val="en-CA" w:eastAsia="en-CA"/>
        </w:rPr>
        <w:t>Process &amp; Form </w:t>
      </w:r>
    </w:p>
    <w:p w14:paraId="7B00AF97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Prior to (a few days before) completion of the work-term, </w:t>
      </w:r>
      <w:hyperlink r:id="rId7" w:tgtFrame="_blank" w:history="1">
        <w:r w:rsidRPr="00EC6BBF">
          <w:rPr>
            <w:rFonts w:ascii="Avenir Book" w:eastAsia="Times New Roman" w:hAnsi="Avenir Book"/>
            <w:color w:val="0000FF"/>
            <w:u w:val="single"/>
            <w:lang w:val="en-CA" w:eastAsia="en-CA"/>
          </w:rPr>
          <w:t>send this completed form</w:t>
        </w:r>
      </w:hyperlink>
      <w:r w:rsidRPr="00EC6BBF">
        <w:rPr>
          <w:rFonts w:ascii="Avenir Book" w:eastAsia="Times New Roman" w:hAnsi="Avenir Book"/>
          <w:lang w:val="en-CA" w:eastAsia="en-CA"/>
        </w:rPr>
        <w:t> to the internship coordinator at Concordia University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for review</w:t>
      </w:r>
      <w:r w:rsidRPr="00EC6BBF">
        <w:rPr>
          <w:rFonts w:ascii="Tw Cen MT" w:eastAsia="Times New Roman" w:hAnsi="Tw Cen MT" w:cs="Tw Cen MT"/>
          <w:lang w:val="en-CA" w:eastAsia="en-CA"/>
        </w:rPr>
        <w:t> </w:t>
      </w:r>
      <w:r w:rsidRPr="00EC6BBF">
        <w:rPr>
          <w:rFonts w:ascii="Avenir Book" w:eastAsia="Times New Roman" w:hAnsi="Avenir Book"/>
          <w:lang w:val="en-CA" w:eastAsia="en-CA"/>
        </w:rPr>
        <w:t>who will</w:t>
      </w:r>
      <w:r w:rsidRPr="00EC6BBF">
        <w:rPr>
          <w:rFonts w:ascii="Tw Cen MT" w:eastAsia="Times New Roman" w:hAnsi="Tw Cen MT" w:cs="Tw Cen MT"/>
          <w:lang w:val="en-CA" w:eastAsia="en-CA"/>
        </w:rPr>
        <w:t> </w:t>
      </w:r>
      <w:r w:rsidRPr="00EC6BBF">
        <w:rPr>
          <w:rFonts w:ascii="Avenir Book" w:eastAsia="Times New Roman" w:hAnsi="Avenir Book"/>
          <w:lang w:val="en-CA" w:eastAsia="en-CA"/>
        </w:rPr>
        <w:t>return a signed copy to you.</w:t>
      </w:r>
      <w:r w:rsidRPr="00EC6BBF">
        <w:rPr>
          <w:rFonts w:eastAsia="Times New Roman"/>
          <w:lang w:val="en-CA" w:eastAsia="en-CA"/>
        </w:rPr>
        <w:t> </w:t>
      </w:r>
      <w:r w:rsidRPr="00EC6BBF">
        <w:rPr>
          <w:rFonts w:ascii="Avenir Book" w:eastAsia="Times New Roman" w:hAnsi="Avenir Book"/>
          <w:lang w:val="en-CA" w:eastAsia="en-CA"/>
        </w:rPr>
        <w:t>It is the employer’s responsibility to send the signed completed form to Revenue Quebec. </w:t>
      </w:r>
    </w:p>
    <w:p w14:paraId="645D1F9A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63923893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NOTE: You can receive funding for a maximum of 420 hours per term, extendable to 840 hours for an 8-month internship. In the case of an extended 8-month internship, the Tax credit form should be completed and sent in at the end of the internship’s last month. </w:t>
      </w:r>
    </w:p>
    <w:p w14:paraId="7B91533D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11334453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Please note that the</w:t>
      </w:r>
      <w:r w:rsidRPr="00EC6BBF">
        <w:rPr>
          <w:rFonts w:eastAsia="Times New Roman"/>
          <w:b/>
          <w:bCs/>
          <w:lang w:val="en-CA" w:eastAsia="en-CA"/>
        </w:rPr>
        <w:t> </w:t>
      </w:r>
      <w:r w:rsidRPr="00EC6BBF">
        <w:rPr>
          <w:rFonts w:ascii="Avenir Book" w:eastAsia="Times New Roman" w:hAnsi="Avenir Book"/>
          <w:b/>
          <w:bCs/>
          <w:lang w:val="en-CA" w:eastAsia="en-CA"/>
        </w:rPr>
        <w:t>form is available only in French</w:t>
      </w:r>
      <w:r w:rsidRPr="00EC6BBF">
        <w:rPr>
          <w:rFonts w:ascii="Avenir Book" w:eastAsia="Times New Roman" w:hAnsi="Avenir Book"/>
          <w:lang w:val="en-CA" w:eastAsia="en-CA"/>
        </w:rPr>
        <w:t>. </w:t>
      </w:r>
    </w:p>
    <w:p w14:paraId="76D0CCAF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4349600B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There are a variety of funding opportunities available to host organizations. </w:t>
      </w:r>
      <w:hyperlink r:id="rId8" w:tgtFrame="_blank" w:history="1">
        <w:r w:rsidRPr="00EC6BBF">
          <w:rPr>
            <w:rFonts w:ascii="Avenir Book" w:eastAsia="Times New Roman" w:hAnsi="Avenir Book"/>
            <w:color w:val="0000FF"/>
            <w:u w:val="single"/>
            <w:lang w:val="en-CA" w:eastAsia="en-CA"/>
          </w:rPr>
          <w:t>Visit the Institute for Cooperative Education’s Website for more information</w:t>
        </w:r>
      </w:hyperlink>
      <w:r w:rsidRPr="00EC6BBF">
        <w:rPr>
          <w:rFonts w:ascii="Avenir Book" w:eastAsia="Times New Roman" w:hAnsi="Avenir Book"/>
          <w:lang w:val="en-CA" w:eastAsia="en-CA"/>
        </w:rPr>
        <w:t>. </w:t>
      </w:r>
    </w:p>
    <w:p w14:paraId="70F6533F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 </w:t>
      </w:r>
    </w:p>
    <w:p w14:paraId="34E47C24" w14:textId="77777777" w:rsidR="00EC6BBF" w:rsidRPr="00EC6BBF" w:rsidRDefault="00EC6BBF" w:rsidP="00EC6BBF">
      <w:pPr>
        <w:spacing w:line="240" w:lineRule="auto"/>
        <w:contextualSpacing w:val="0"/>
        <w:jc w:val="both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EC6BBF">
        <w:rPr>
          <w:rFonts w:ascii="Avenir Book" w:eastAsia="Times New Roman" w:hAnsi="Avenir Book"/>
          <w:lang w:val="en-CA" w:eastAsia="en-CA"/>
        </w:rPr>
        <w:t>The Canadian Government’s 2019 Budget showed a total commitment of close to $800M over five years, signaling landmark support for work-integrated learning including a laudable goal that within ten years a WIL opportunity will be available to all young Canadians who wish to pursue one.</w:t>
      </w:r>
    </w:p>
    <w:p w14:paraId="056F2928" w14:textId="77777777" w:rsidR="00AE1528" w:rsidRPr="00EC6BBF" w:rsidRDefault="00AE1528" w:rsidP="00EC6BBF">
      <w:pPr>
        <w:rPr>
          <w:rFonts w:ascii="Avenir Book" w:hAnsi="Avenir Book"/>
        </w:rPr>
      </w:pPr>
    </w:p>
    <w:sectPr w:rsidR="00AE1528" w:rsidRPr="00EC6BBF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18CD" w14:textId="77777777" w:rsidR="001E161F" w:rsidRDefault="001E161F" w:rsidP="001E161F">
      <w:pPr>
        <w:spacing w:line="240" w:lineRule="auto"/>
      </w:pPr>
      <w:r>
        <w:separator/>
      </w:r>
    </w:p>
  </w:endnote>
  <w:endnote w:type="continuationSeparator" w:id="0">
    <w:p w14:paraId="06088203" w14:textId="77777777" w:rsidR="001E161F" w:rsidRDefault="001E161F" w:rsidP="001E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A3E6" w14:textId="77777777" w:rsidR="001E161F" w:rsidRDefault="001E161F" w:rsidP="001E161F">
      <w:pPr>
        <w:spacing w:line="240" w:lineRule="auto"/>
      </w:pPr>
      <w:r>
        <w:separator/>
      </w:r>
    </w:p>
  </w:footnote>
  <w:footnote w:type="continuationSeparator" w:id="0">
    <w:p w14:paraId="13EEBCA4" w14:textId="77777777" w:rsidR="001E161F" w:rsidRDefault="001E161F" w:rsidP="001E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1C7" w14:textId="77777777" w:rsidR="001E161F" w:rsidRDefault="001E161F">
    <w:pPr>
      <w:pStyle w:val="Header"/>
    </w:pPr>
  </w:p>
  <w:p w14:paraId="35FD0C51" w14:textId="77777777" w:rsidR="001E161F" w:rsidRDefault="001E161F">
    <w:pPr>
      <w:pStyle w:val="Header"/>
    </w:pPr>
  </w:p>
  <w:p w14:paraId="47CE3DEA" w14:textId="04706A3E" w:rsidR="001E161F" w:rsidRDefault="00D9534B" w:rsidP="00D9534B">
    <w:pPr>
      <w:pStyle w:val="Header"/>
      <w:tabs>
        <w:tab w:val="clear" w:pos="8640"/>
        <w:tab w:val="right" w:pos="9356"/>
      </w:tabs>
    </w:pPr>
    <w:r>
      <w:rPr>
        <w:noProof/>
        <w:lang w:val="en-US"/>
      </w:rPr>
      <w:drawing>
        <wp:inline distT="0" distB="0" distL="0" distR="0" wp14:anchorId="0016FA29" wp14:editId="0C87B6BD">
          <wp:extent cx="1562100" cy="478868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268F3F6" wp14:editId="0F63D85F">
          <wp:extent cx="1762056" cy="474831"/>
          <wp:effectExtent l="0" t="0" r="0" b="8255"/>
          <wp:docPr id="11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528"/>
    <w:rsid w:val="00001554"/>
    <w:rsid w:val="001E161F"/>
    <w:rsid w:val="004F682A"/>
    <w:rsid w:val="00887E7B"/>
    <w:rsid w:val="009A72B7"/>
    <w:rsid w:val="00AE1528"/>
    <w:rsid w:val="00CE1577"/>
    <w:rsid w:val="00D9534B"/>
    <w:rsid w:val="00DD39B3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1E83"/>
  <w15:docId w15:val="{2293FBC9-D155-4F1A-BEBD-934479C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EC6B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C6BBF"/>
  </w:style>
  <w:style w:type="character" w:customStyle="1" w:styleId="eop">
    <w:name w:val="eop"/>
    <w:basedOn w:val="DefaultParagraphFont"/>
    <w:rsid w:val="00EC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cademics/co-op/employers/tax-credits-funding/funding-opportunit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cordia.ca/content/dam/concordia/docs/co-op/Tax_credit_form_coo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enuquebec.ca/en/businesses/income-tax/corporation-income-tax-in-french-only/corporation-tax-credits-in-french-only/tax-credits-a-corporation-may-be-entitled-to-in-french-only/tax-credit-for-an-on-the-job-training-period-student-enrolled-full-time-at-a-recognized-educational-institution-in-french-onl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1956</Characters>
  <Application>Microsoft Office Word</Application>
  <DocSecurity>0</DocSecurity>
  <Lines>16</Lines>
  <Paragraphs>4</Paragraphs>
  <ScaleCrop>false</ScaleCrop>
  <Company>Concordia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Mutahhara</cp:lastModifiedBy>
  <cp:revision>8</cp:revision>
  <dcterms:created xsi:type="dcterms:W3CDTF">2018-09-26T01:42:00Z</dcterms:created>
  <dcterms:modified xsi:type="dcterms:W3CDTF">2021-09-24T06:09:00Z</dcterms:modified>
</cp:coreProperties>
</file>