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6BBE8" w14:textId="634FAE0E" w:rsidR="00BA51CA" w:rsidRDefault="00BA51CA" w:rsidP="00BA51C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Overview of Graduate Curriculum in Psychology</w:t>
      </w:r>
    </w:p>
    <w:p w14:paraId="20C75298" w14:textId="5168E344" w:rsidR="00BA51CA" w:rsidRPr="00BA51CA" w:rsidRDefault="00BA51CA" w:rsidP="005B29B4">
      <w:pPr>
        <w:spacing w:after="0" w:line="240" w:lineRule="auto"/>
        <w:rPr>
          <w:bCs/>
          <w:sz w:val="24"/>
          <w:szCs w:val="24"/>
        </w:rPr>
      </w:pPr>
    </w:p>
    <w:p w14:paraId="3FE385BD" w14:textId="6834185E" w:rsidR="00BA51CA" w:rsidRPr="00BA51CA" w:rsidRDefault="003112A3" w:rsidP="005B29B4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This document provides an idealized overview of the graduate curriculum</w:t>
      </w:r>
      <w:r w:rsidR="00213AF2">
        <w:rPr>
          <w:bCs/>
          <w:sz w:val="24"/>
          <w:szCs w:val="24"/>
        </w:rPr>
        <w:t xml:space="preserve"> and the schedule of courses</w:t>
      </w:r>
      <w:r>
        <w:rPr>
          <w:bCs/>
          <w:sz w:val="24"/>
          <w:szCs w:val="24"/>
        </w:rPr>
        <w:t xml:space="preserve">. </w:t>
      </w:r>
      <w:r w:rsidR="00BA51CA">
        <w:rPr>
          <w:bCs/>
          <w:sz w:val="24"/>
          <w:szCs w:val="24"/>
        </w:rPr>
        <w:t>S</w:t>
      </w:r>
      <w:r w:rsidR="00BA51CA" w:rsidRPr="00BA51CA">
        <w:rPr>
          <w:bCs/>
          <w:sz w:val="24"/>
          <w:szCs w:val="24"/>
        </w:rPr>
        <w:t xml:space="preserve">tudents must </w:t>
      </w:r>
      <w:r w:rsidR="00BA51CA">
        <w:rPr>
          <w:bCs/>
          <w:sz w:val="24"/>
          <w:szCs w:val="24"/>
        </w:rPr>
        <w:t>consult the Graduate Calendar</w:t>
      </w:r>
      <w:r w:rsidR="00213AF2">
        <w:rPr>
          <w:bCs/>
          <w:sz w:val="24"/>
          <w:szCs w:val="24"/>
        </w:rPr>
        <w:t xml:space="preserve"> </w:t>
      </w:r>
      <w:r w:rsidR="00BA51CA">
        <w:rPr>
          <w:bCs/>
          <w:sz w:val="24"/>
          <w:szCs w:val="24"/>
        </w:rPr>
        <w:t>to verify details of registration.</w:t>
      </w:r>
      <w:r w:rsidR="00992434">
        <w:rPr>
          <w:bCs/>
          <w:sz w:val="24"/>
          <w:szCs w:val="24"/>
        </w:rPr>
        <w:t xml:space="preserve"> Clinical students will determine their course progression with the Director of Clinical Training.</w:t>
      </w:r>
    </w:p>
    <w:p w14:paraId="7DB9867A" w14:textId="77777777" w:rsidR="00BA51CA" w:rsidRDefault="00BA51CA" w:rsidP="005B29B4">
      <w:pPr>
        <w:spacing w:after="0" w:line="240" w:lineRule="auto"/>
        <w:rPr>
          <w:b/>
          <w:sz w:val="28"/>
          <w:szCs w:val="28"/>
        </w:rPr>
      </w:pPr>
    </w:p>
    <w:p w14:paraId="333CFE5E" w14:textId="7A837909" w:rsidR="00A35089" w:rsidRPr="00A35089" w:rsidRDefault="00A35089" w:rsidP="005B29B4">
      <w:pPr>
        <w:spacing w:after="0" w:line="240" w:lineRule="auto"/>
        <w:rPr>
          <w:b/>
          <w:sz w:val="28"/>
          <w:szCs w:val="28"/>
        </w:rPr>
      </w:pPr>
      <w:r w:rsidRPr="00A35089">
        <w:rPr>
          <w:b/>
          <w:sz w:val="28"/>
          <w:szCs w:val="28"/>
        </w:rPr>
        <w:t>Graduate Program in Psychology: Research Option</w:t>
      </w:r>
    </w:p>
    <w:p w14:paraId="45F73995" w14:textId="77777777" w:rsidR="00A35089" w:rsidRDefault="00A35089" w:rsidP="005B29B4">
      <w:pPr>
        <w:spacing w:after="0" w:line="240" w:lineRule="auto"/>
        <w:rPr>
          <w:b/>
        </w:rPr>
      </w:pPr>
    </w:p>
    <w:p w14:paraId="3868F660" w14:textId="77777777" w:rsidR="009F7902" w:rsidRDefault="00447A64" w:rsidP="005B29B4">
      <w:pPr>
        <w:spacing w:after="0" w:line="240" w:lineRule="auto"/>
        <w:rPr>
          <w:b/>
        </w:rPr>
      </w:pPr>
      <w:r w:rsidRPr="00566E64">
        <w:rPr>
          <w:b/>
        </w:rPr>
        <w:t>MA Research Option</w:t>
      </w:r>
    </w:p>
    <w:p w14:paraId="2DC09446" w14:textId="77777777" w:rsidR="00C53832" w:rsidRDefault="005E67B9" w:rsidP="005B29B4">
      <w:pPr>
        <w:spacing w:after="0" w:line="240" w:lineRule="auto"/>
      </w:pPr>
      <w:r>
        <w:t>-</w:t>
      </w:r>
      <w:r w:rsidR="00C53832">
        <w:t xml:space="preserve">Credit for </w:t>
      </w:r>
      <w:r w:rsidR="00C53832" w:rsidRPr="009F7902">
        <w:t>Area Seminar I (</w:t>
      </w:r>
      <w:r w:rsidR="00C53832">
        <w:t>644-647, 3 credits) requires attendance at lab meetings and seminars.</w:t>
      </w:r>
    </w:p>
    <w:p w14:paraId="5004FB46" w14:textId="22FDD5BE" w:rsidR="00FE3BAE" w:rsidRDefault="00FE3BAE" w:rsidP="00FE3BAE">
      <w:pPr>
        <w:spacing w:after="0" w:line="240" w:lineRule="auto"/>
      </w:pPr>
      <w:r>
        <w:t>-The Elective may be taken at any time in the first or second year for the MA degree.</w:t>
      </w:r>
      <w:r w:rsidR="004F4E5C">
        <w:t xml:space="preserve"> When fast-tracking, you can request elective credits to be transferred to the PhD degree.</w:t>
      </w:r>
    </w:p>
    <w:p w14:paraId="6A288EF5" w14:textId="77777777" w:rsidR="00C53832" w:rsidRDefault="00C53832" w:rsidP="005B29B4">
      <w:pPr>
        <w:spacing w:after="0" w:line="240" w:lineRule="auto"/>
      </w:pPr>
    </w:p>
    <w:tbl>
      <w:tblPr>
        <w:tblStyle w:val="GridTable5Dark-Accent1"/>
        <w:tblW w:w="10067" w:type="dxa"/>
        <w:tblLook w:val="0420" w:firstRow="1" w:lastRow="0" w:firstColumn="0" w:lastColumn="0" w:noHBand="0" w:noVBand="1"/>
      </w:tblPr>
      <w:tblGrid>
        <w:gridCol w:w="995"/>
        <w:gridCol w:w="3402"/>
        <w:gridCol w:w="2835"/>
        <w:gridCol w:w="2835"/>
      </w:tblGrid>
      <w:tr w:rsidR="005B29B4" w:rsidRPr="009F7902" w14:paraId="7DB7401A" w14:textId="77777777" w:rsidTr="00956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995" w:type="dxa"/>
            <w:hideMark/>
          </w:tcPr>
          <w:p w14:paraId="310147BD" w14:textId="77777777" w:rsidR="00447A64" w:rsidRPr="009F7902" w:rsidRDefault="00447A64" w:rsidP="005B29B4">
            <w:pPr>
              <w:rPr>
                <w:lang w:val="en-US"/>
              </w:rPr>
            </w:pPr>
          </w:p>
        </w:tc>
        <w:tc>
          <w:tcPr>
            <w:tcW w:w="3402" w:type="dxa"/>
          </w:tcPr>
          <w:p w14:paraId="1929E55F" w14:textId="77777777" w:rsidR="00447A64" w:rsidRPr="009F7902" w:rsidRDefault="00447A64" w:rsidP="005B29B4">
            <w:pPr>
              <w:rPr>
                <w:lang w:val="en-US"/>
              </w:rPr>
            </w:pPr>
            <w:r w:rsidRPr="009F7902">
              <w:t>Fall</w:t>
            </w:r>
          </w:p>
        </w:tc>
        <w:tc>
          <w:tcPr>
            <w:tcW w:w="2835" w:type="dxa"/>
          </w:tcPr>
          <w:p w14:paraId="77511A77" w14:textId="77777777" w:rsidR="00447A64" w:rsidRPr="009F7902" w:rsidRDefault="00447A64" w:rsidP="005B29B4">
            <w:pPr>
              <w:rPr>
                <w:lang w:val="en-US"/>
              </w:rPr>
            </w:pPr>
            <w:r w:rsidRPr="009F7902">
              <w:t>Winter</w:t>
            </w:r>
          </w:p>
        </w:tc>
        <w:tc>
          <w:tcPr>
            <w:tcW w:w="2835" w:type="dxa"/>
          </w:tcPr>
          <w:p w14:paraId="7D7146D4" w14:textId="77777777" w:rsidR="00447A64" w:rsidRPr="009F7902" w:rsidRDefault="00447A64" w:rsidP="005B29B4">
            <w:pPr>
              <w:rPr>
                <w:lang w:val="en-US"/>
              </w:rPr>
            </w:pPr>
            <w:r>
              <w:rPr>
                <w:lang w:val="en-US"/>
              </w:rPr>
              <w:t>Summer</w:t>
            </w:r>
          </w:p>
        </w:tc>
      </w:tr>
      <w:tr w:rsidR="005B29B4" w:rsidRPr="009F7902" w14:paraId="6E8C0537" w14:textId="77777777" w:rsidTr="00406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995" w:type="dxa"/>
            <w:hideMark/>
          </w:tcPr>
          <w:p w14:paraId="7A2326D8" w14:textId="77777777" w:rsidR="00447A64" w:rsidRPr="009F7902" w:rsidRDefault="00447A64" w:rsidP="005B29B4">
            <w:pPr>
              <w:rPr>
                <w:lang w:val="en-US"/>
              </w:rPr>
            </w:pPr>
            <w:r w:rsidRPr="009F7902">
              <w:t>Year 1</w:t>
            </w:r>
          </w:p>
        </w:tc>
        <w:tc>
          <w:tcPr>
            <w:tcW w:w="3402" w:type="dxa"/>
          </w:tcPr>
          <w:p w14:paraId="319620FC" w14:textId="77777777" w:rsidR="00447A64" w:rsidRPr="009F7902" w:rsidRDefault="00447A64" w:rsidP="005B29B4">
            <w:pPr>
              <w:rPr>
                <w:lang w:val="en-US"/>
              </w:rPr>
            </w:pPr>
            <w:r w:rsidRPr="009F7902">
              <w:t>Central Topics (714)</w:t>
            </w:r>
          </w:p>
        </w:tc>
        <w:tc>
          <w:tcPr>
            <w:tcW w:w="2835" w:type="dxa"/>
          </w:tcPr>
          <w:p w14:paraId="677C2867" w14:textId="77777777" w:rsidR="00447A64" w:rsidRPr="009F7902" w:rsidRDefault="00447A64" w:rsidP="005B29B4">
            <w:pPr>
              <w:rPr>
                <w:lang w:val="en-US"/>
              </w:rPr>
            </w:pPr>
            <w:r w:rsidRPr="009F7902">
              <w:t>Central Topics (714)</w:t>
            </w:r>
          </w:p>
        </w:tc>
        <w:tc>
          <w:tcPr>
            <w:tcW w:w="2835" w:type="dxa"/>
          </w:tcPr>
          <w:p w14:paraId="2126F4DA" w14:textId="77777777" w:rsidR="00447A64" w:rsidRPr="009F7902" w:rsidRDefault="00447A64" w:rsidP="005B29B4">
            <w:pPr>
              <w:rPr>
                <w:lang w:val="en-US"/>
              </w:rPr>
            </w:pPr>
          </w:p>
        </w:tc>
      </w:tr>
      <w:tr w:rsidR="005B29B4" w:rsidRPr="009F7902" w14:paraId="217360CD" w14:textId="77777777" w:rsidTr="00406025">
        <w:trPr>
          <w:trHeight w:val="454"/>
        </w:trPr>
        <w:tc>
          <w:tcPr>
            <w:tcW w:w="995" w:type="dxa"/>
            <w:hideMark/>
          </w:tcPr>
          <w:p w14:paraId="0CB10DC3" w14:textId="77777777" w:rsidR="00447A64" w:rsidRPr="009F7902" w:rsidRDefault="00447A64" w:rsidP="005B29B4">
            <w:pPr>
              <w:rPr>
                <w:lang w:val="en-US"/>
              </w:rPr>
            </w:pPr>
          </w:p>
        </w:tc>
        <w:tc>
          <w:tcPr>
            <w:tcW w:w="3402" w:type="dxa"/>
          </w:tcPr>
          <w:p w14:paraId="7F69B233" w14:textId="77777777" w:rsidR="00447A64" w:rsidRPr="009F7902" w:rsidRDefault="00447A64" w:rsidP="00DD5356">
            <w:pPr>
              <w:rPr>
                <w:lang w:val="en-US"/>
              </w:rPr>
            </w:pPr>
            <w:r w:rsidRPr="009F7902">
              <w:t>Stat</w:t>
            </w:r>
            <w:r w:rsidR="00DD5356">
              <w:t>istic</w:t>
            </w:r>
            <w:r w:rsidRPr="009F7902">
              <w:t>s and Exp. Design (601)</w:t>
            </w:r>
          </w:p>
        </w:tc>
        <w:tc>
          <w:tcPr>
            <w:tcW w:w="2835" w:type="dxa"/>
          </w:tcPr>
          <w:p w14:paraId="14E64FDB" w14:textId="77777777" w:rsidR="00447A64" w:rsidRPr="009F7902" w:rsidRDefault="00447A64" w:rsidP="005B29B4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62924BD0" w14:textId="77777777" w:rsidR="00447A64" w:rsidRPr="009F7902" w:rsidRDefault="00447A64" w:rsidP="005B29B4">
            <w:pPr>
              <w:rPr>
                <w:lang w:val="en-US"/>
              </w:rPr>
            </w:pPr>
          </w:p>
        </w:tc>
      </w:tr>
      <w:tr w:rsidR="00DD5356" w:rsidRPr="009F7902" w14:paraId="4FB50567" w14:textId="77777777" w:rsidTr="00406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995" w:type="dxa"/>
            <w:hideMark/>
          </w:tcPr>
          <w:p w14:paraId="62556413" w14:textId="77777777" w:rsidR="00DD5356" w:rsidRPr="009F7902" w:rsidRDefault="00DD5356" w:rsidP="00850207">
            <w:pPr>
              <w:rPr>
                <w:lang w:val="en-US"/>
              </w:rPr>
            </w:pPr>
            <w:r w:rsidRPr="009F7902">
              <w:t>Year 2</w:t>
            </w:r>
          </w:p>
        </w:tc>
        <w:tc>
          <w:tcPr>
            <w:tcW w:w="3402" w:type="dxa"/>
          </w:tcPr>
          <w:p w14:paraId="00ED114F" w14:textId="153F29C7" w:rsidR="00DD5356" w:rsidRPr="005E67B9" w:rsidRDefault="00DD5356" w:rsidP="00850207">
            <w:r w:rsidRPr="009F7902">
              <w:t>Elective</w:t>
            </w:r>
            <w:r>
              <w:t xml:space="preserve"> </w:t>
            </w:r>
            <w:r w:rsidRPr="009F7902">
              <w:t>(</w:t>
            </w:r>
            <w:r>
              <w:t>721-</w:t>
            </w:r>
            <w:r w:rsidR="007E0E47">
              <w:t>72</w:t>
            </w:r>
            <w:r>
              <w:t xml:space="preserve">7, </w:t>
            </w:r>
            <w:r w:rsidRPr="009F7902">
              <w:t xml:space="preserve">Special Topic Seminar or </w:t>
            </w:r>
            <w:r>
              <w:t xml:space="preserve">734 </w:t>
            </w:r>
            <w:r w:rsidRPr="009F7902">
              <w:t>Multivariate Stat</w:t>
            </w:r>
            <w:r>
              <w:t>istics)</w:t>
            </w:r>
          </w:p>
        </w:tc>
        <w:tc>
          <w:tcPr>
            <w:tcW w:w="2835" w:type="dxa"/>
          </w:tcPr>
          <w:p w14:paraId="21BDC676" w14:textId="77777777" w:rsidR="00DD5356" w:rsidRPr="009F7902" w:rsidRDefault="00DD5356" w:rsidP="00850207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087370A4" w14:textId="77777777" w:rsidR="00DD5356" w:rsidRPr="009F7902" w:rsidRDefault="00DD5356" w:rsidP="00850207">
            <w:pPr>
              <w:rPr>
                <w:lang w:val="en-US"/>
              </w:rPr>
            </w:pPr>
          </w:p>
        </w:tc>
      </w:tr>
    </w:tbl>
    <w:p w14:paraId="6E9D1CFD" w14:textId="77777777" w:rsidR="009F7902" w:rsidRDefault="009F7902" w:rsidP="005B29B4">
      <w:pPr>
        <w:spacing w:after="0" w:line="240" w:lineRule="auto"/>
      </w:pPr>
    </w:p>
    <w:p w14:paraId="359E9CE8" w14:textId="77777777" w:rsidR="00FC6498" w:rsidRDefault="00FC6498" w:rsidP="005B29B4">
      <w:pPr>
        <w:spacing w:after="0" w:line="240" w:lineRule="auto"/>
        <w:rPr>
          <w:b/>
        </w:rPr>
      </w:pPr>
    </w:p>
    <w:p w14:paraId="1FA9856D" w14:textId="77777777" w:rsidR="00FC6498" w:rsidRDefault="00FC6498" w:rsidP="005B29B4">
      <w:pPr>
        <w:spacing w:after="0" w:line="240" w:lineRule="auto"/>
        <w:rPr>
          <w:b/>
        </w:rPr>
      </w:pPr>
    </w:p>
    <w:p w14:paraId="1C6E12E5" w14:textId="20F63059" w:rsidR="009F7902" w:rsidRDefault="00566E64" w:rsidP="005B29B4">
      <w:pPr>
        <w:spacing w:after="0" w:line="240" w:lineRule="auto"/>
        <w:rPr>
          <w:b/>
        </w:rPr>
      </w:pPr>
      <w:r w:rsidRPr="00566E64">
        <w:rPr>
          <w:b/>
        </w:rPr>
        <w:t>PhD Research Option</w:t>
      </w:r>
    </w:p>
    <w:p w14:paraId="45D78DC5" w14:textId="49F22226" w:rsidR="00566E64" w:rsidRDefault="005E67B9" w:rsidP="005B29B4">
      <w:pPr>
        <w:spacing w:after="0" w:line="240" w:lineRule="auto"/>
      </w:pPr>
      <w:r>
        <w:t>-</w:t>
      </w:r>
      <w:r w:rsidR="00DE0E44">
        <w:t>R</w:t>
      </w:r>
      <w:r w:rsidR="00FC6498">
        <w:t xml:space="preserve">egister each year for </w:t>
      </w:r>
      <w:r w:rsidR="00566E64">
        <w:t xml:space="preserve">Area Seminar II </w:t>
      </w:r>
      <w:r w:rsidR="00C53832">
        <w:t>(844-847, 12 credits over 4 years)</w:t>
      </w:r>
      <w:r w:rsidR="00FC6498">
        <w:t>,</w:t>
      </w:r>
      <w:r w:rsidR="00C53832">
        <w:t xml:space="preserve"> </w:t>
      </w:r>
      <w:r w:rsidR="00FC6498">
        <w:t xml:space="preserve">which </w:t>
      </w:r>
      <w:r w:rsidR="00C53832">
        <w:t>requires attendance at lab meetings and seminars.</w:t>
      </w:r>
      <w:r w:rsidR="00FC6498">
        <w:t xml:space="preserve"> </w:t>
      </w:r>
    </w:p>
    <w:p w14:paraId="79668957" w14:textId="77777777" w:rsidR="00C53832" w:rsidRDefault="005E67B9" w:rsidP="005B29B4">
      <w:pPr>
        <w:spacing w:after="0" w:line="240" w:lineRule="auto"/>
      </w:pPr>
      <w:r>
        <w:t>-</w:t>
      </w:r>
      <w:r w:rsidR="00C53832">
        <w:t>The two Special Topic Seminars (721-727) can be taken at any time.</w:t>
      </w:r>
    </w:p>
    <w:p w14:paraId="6DAFD972" w14:textId="0E690154" w:rsidR="00566E64" w:rsidRDefault="005E67B9" w:rsidP="005B29B4">
      <w:pPr>
        <w:spacing w:after="0" w:line="240" w:lineRule="auto"/>
      </w:pPr>
      <w:r>
        <w:t>-</w:t>
      </w:r>
      <w:r w:rsidR="00D3126B">
        <w:t>The e</w:t>
      </w:r>
      <w:r w:rsidR="00566E64">
        <w:t xml:space="preserve">lectives </w:t>
      </w:r>
      <w:r w:rsidR="00C53832">
        <w:t xml:space="preserve">can be taken at any time and </w:t>
      </w:r>
      <w:r w:rsidR="00D3126B">
        <w:t xml:space="preserve">can be </w:t>
      </w:r>
      <w:r w:rsidR="00566E64">
        <w:t>chosen from Practicum in Experimental Techniques (PSYC 850</w:t>
      </w:r>
      <w:r w:rsidR="00BA25FA">
        <w:t>3 or 8506</w:t>
      </w:r>
      <w:r w:rsidR="00566E64">
        <w:t xml:space="preserve">, 3 </w:t>
      </w:r>
      <w:r w:rsidR="00FC6498">
        <w:t>or</w:t>
      </w:r>
      <w:r w:rsidR="00566E64">
        <w:t xml:space="preserve"> 6 credits), Teaching of Laboratory Techniques (PSYC 851, 3 credits), Special Topic Seminars (PSYC 724-7, 3 credits each), </w:t>
      </w:r>
      <w:r w:rsidR="00D3126B">
        <w:t xml:space="preserve">or </w:t>
      </w:r>
      <w:r w:rsidR="00566E64">
        <w:t>Multivariate Statistics (PSYC 734, 3 credits).</w:t>
      </w:r>
    </w:p>
    <w:p w14:paraId="0E35DA96" w14:textId="77777777" w:rsidR="00566E64" w:rsidRPr="00566E64" w:rsidRDefault="00566E64" w:rsidP="005B29B4">
      <w:pPr>
        <w:spacing w:after="0" w:line="240" w:lineRule="auto"/>
        <w:rPr>
          <w:b/>
        </w:rPr>
      </w:pPr>
    </w:p>
    <w:tbl>
      <w:tblPr>
        <w:tblStyle w:val="GridTable5Dark-Accent1"/>
        <w:tblW w:w="10067" w:type="dxa"/>
        <w:tblLook w:val="0420" w:firstRow="1" w:lastRow="0" w:firstColumn="0" w:lastColumn="0" w:noHBand="0" w:noVBand="1"/>
      </w:tblPr>
      <w:tblGrid>
        <w:gridCol w:w="995"/>
        <w:gridCol w:w="3111"/>
        <w:gridCol w:w="2937"/>
        <w:gridCol w:w="3024"/>
      </w:tblGrid>
      <w:tr w:rsidR="005B29B4" w:rsidRPr="009F7902" w14:paraId="341B1AAB" w14:textId="77777777" w:rsidTr="007E0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995" w:type="dxa"/>
            <w:hideMark/>
          </w:tcPr>
          <w:p w14:paraId="430F5CD2" w14:textId="77777777" w:rsidR="00566E64" w:rsidRPr="009F7902" w:rsidRDefault="00566E64" w:rsidP="005B29B4">
            <w:pPr>
              <w:rPr>
                <w:lang w:val="en-US"/>
              </w:rPr>
            </w:pPr>
          </w:p>
        </w:tc>
        <w:tc>
          <w:tcPr>
            <w:tcW w:w="3111" w:type="dxa"/>
            <w:hideMark/>
          </w:tcPr>
          <w:p w14:paraId="3F68C433" w14:textId="77777777" w:rsidR="00566E64" w:rsidRPr="009F7902" w:rsidRDefault="00566E64" w:rsidP="005B29B4">
            <w:pPr>
              <w:rPr>
                <w:lang w:val="en-US"/>
              </w:rPr>
            </w:pPr>
            <w:r w:rsidRPr="009F7902">
              <w:t>Fall</w:t>
            </w:r>
          </w:p>
        </w:tc>
        <w:tc>
          <w:tcPr>
            <w:tcW w:w="2937" w:type="dxa"/>
            <w:hideMark/>
          </w:tcPr>
          <w:p w14:paraId="313B9F30" w14:textId="77777777" w:rsidR="00566E64" w:rsidRPr="009F7902" w:rsidRDefault="00566E64" w:rsidP="005B29B4">
            <w:pPr>
              <w:rPr>
                <w:lang w:val="en-US"/>
              </w:rPr>
            </w:pPr>
            <w:r w:rsidRPr="009F7902">
              <w:t>Winter</w:t>
            </w:r>
          </w:p>
        </w:tc>
        <w:tc>
          <w:tcPr>
            <w:tcW w:w="3024" w:type="dxa"/>
            <w:hideMark/>
          </w:tcPr>
          <w:p w14:paraId="5756B2ED" w14:textId="77777777" w:rsidR="00566E64" w:rsidRPr="009F7902" w:rsidRDefault="00566E64" w:rsidP="005B29B4">
            <w:pPr>
              <w:rPr>
                <w:lang w:val="en-US"/>
              </w:rPr>
            </w:pPr>
            <w:r w:rsidRPr="009F7902">
              <w:t>Summer</w:t>
            </w:r>
          </w:p>
        </w:tc>
      </w:tr>
      <w:tr w:rsidR="005B29B4" w:rsidRPr="009F7902" w14:paraId="4C9B0154" w14:textId="77777777" w:rsidTr="007E0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995" w:type="dxa"/>
            <w:hideMark/>
          </w:tcPr>
          <w:p w14:paraId="0EDAF388" w14:textId="77777777" w:rsidR="00566E64" w:rsidRPr="009F7902" w:rsidRDefault="00566E64" w:rsidP="005B29B4">
            <w:pPr>
              <w:rPr>
                <w:lang w:val="en-US"/>
              </w:rPr>
            </w:pPr>
            <w:r w:rsidRPr="009F7902">
              <w:t>Year 1</w:t>
            </w:r>
          </w:p>
        </w:tc>
        <w:tc>
          <w:tcPr>
            <w:tcW w:w="3111" w:type="dxa"/>
            <w:hideMark/>
          </w:tcPr>
          <w:p w14:paraId="00BD60FB" w14:textId="2F4843F9" w:rsidR="00566E64" w:rsidRPr="009F7902" w:rsidRDefault="00566E64" w:rsidP="00DE1F90">
            <w:pPr>
              <w:rPr>
                <w:lang w:val="en-US"/>
              </w:rPr>
            </w:pPr>
            <w:r w:rsidRPr="009F7902">
              <w:t>Special Topic Seminar</w:t>
            </w:r>
            <w:r w:rsidR="005B29B4">
              <w:t xml:space="preserve"> (721-</w:t>
            </w:r>
            <w:r w:rsidR="007E0E47">
              <w:t>72</w:t>
            </w:r>
            <w:r w:rsidR="005B29B4">
              <w:t>7)</w:t>
            </w:r>
          </w:p>
        </w:tc>
        <w:tc>
          <w:tcPr>
            <w:tcW w:w="2937" w:type="dxa"/>
            <w:hideMark/>
          </w:tcPr>
          <w:p w14:paraId="7C3E35FA" w14:textId="310B2B37" w:rsidR="00566E64" w:rsidRPr="009F7902" w:rsidRDefault="00566E64" w:rsidP="005B29B4">
            <w:pPr>
              <w:rPr>
                <w:lang w:val="en-US"/>
              </w:rPr>
            </w:pPr>
            <w:r w:rsidRPr="009F7902">
              <w:t>Research Seminar I (801)</w:t>
            </w:r>
          </w:p>
        </w:tc>
        <w:tc>
          <w:tcPr>
            <w:tcW w:w="3024" w:type="dxa"/>
            <w:hideMark/>
          </w:tcPr>
          <w:p w14:paraId="79A9ABE2" w14:textId="4A2E7A5E" w:rsidR="00DE1F90" w:rsidRDefault="00566E64" w:rsidP="005B29B4">
            <w:r w:rsidRPr="009F7902">
              <w:t>Comprehensive Exam</w:t>
            </w:r>
            <w:r w:rsidR="004C613B">
              <w:t xml:space="preserve"> (880)</w:t>
            </w:r>
          </w:p>
          <w:p w14:paraId="7D33F06A" w14:textId="77777777" w:rsidR="00566E64" w:rsidRPr="009F7902" w:rsidRDefault="00566E64" w:rsidP="005B29B4">
            <w:pPr>
              <w:rPr>
                <w:lang w:val="en-US"/>
              </w:rPr>
            </w:pPr>
            <w:r>
              <w:t>(Due in May and August)</w:t>
            </w:r>
          </w:p>
        </w:tc>
      </w:tr>
      <w:tr w:rsidR="00DE0E44" w:rsidRPr="009F7902" w14:paraId="5EDEF85A" w14:textId="77777777" w:rsidTr="00D904EF">
        <w:trPr>
          <w:trHeight w:val="454"/>
        </w:trPr>
        <w:tc>
          <w:tcPr>
            <w:tcW w:w="995" w:type="dxa"/>
          </w:tcPr>
          <w:p w14:paraId="718EBFDD" w14:textId="4E0FCB27" w:rsidR="00DE0E44" w:rsidRPr="009F7902" w:rsidRDefault="00DE0E44" w:rsidP="005B29B4">
            <w:pPr>
              <w:rPr>
                <w:lang w:val="en-US"/>
              </w:rPr>
            </w:pPr>
          </w:p>
        </w:tc>
        <w:tc>
          <w:tcPr>
            <w:tcW w:w="6048" w:type="dxa"/>
            <w:gridSpan w:val="2"/>
          </w:tcPr>
          <w:p w14:paraId="60F28427" w14:textId="7C67057F" w:rsidR="00DE0E44" w:rsidRPr="009F7902" w:rsidRDefault="00DE0E44" w:rsidP="00DE0E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Area Seminar (844-847)</w:t>
            </w:r>
          </w:p>
        </w:tc>
        <w:tc>
          <w:tcPr>
            <w:tcW w:w="3024" w:type="dxa"/>
            <w:hideMark/>
          </w:tcPr>
          <w:p w14:paraId="52C4B19F" w14:textId="77777777" w:rsidR="00DE0E44" w:rsidRPr="009F7902" w:rsidRDefault="00DE0E44" w:rsidP="005B29B4">
            <w:pPr>
              <w:rPr>
                <w:lang w:val="en-US"/>
              </w:rPr>
            </w:pPr>
          </w:p>
        </w:tc>
      </w:tr>
      <w:tr w:rsidR="00DE0E44" w:rsidRPr="009F7902" w14:paraId="0D5B652C" w14:textId="77777777" w:rsidTr="007E0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995" w:type="dxa"/>
          </w:tcPr>
          <w:p w14:paraId="09ADC60D" w14:textId="7B76E530" w:rsidR="00DE0E44" w:rsidRPr="009F7902" w:rsidRDefault="00DE0E44" w:rsidP="00DE0E44">
            <w:r w:rsidRPr="009F7902">
              <w:t>Year 2</w:t>
            </w:r>
          </w:p>
        </w:tc>
        <w:tc>
          <w:tcPr>
            <w:tcW w:w="3111" w:type="dxa"/>
          </w:tcPr>
          <w:p w14:paraId="6A9398D7" w14:textId="6434389E" w:rsidR="00DE0E44" w:rsidRPr="009F7902" w:rsidRDefault="006B267D" w:rsidP="00DE0E44">
            <w:r w:rsidRPr="009F7902">
              <w:t>Special Topic Seminar</w:t>
            </w:r>
            <w:r>
              <w:t xml:space="preserve"> (721-</w:t>
            </w:r>
            <w:r w:rsidR="007E0E47">
              <w:t>72</w:t>
            </w:r>
            <w:r>
              <w:t>7)</w:t>
            </w:r>
          </w:p>
        </w:tc>
        <w:tc>
          <w:tcPr>
            <w:tcW w:w="2937" w:type="dxa"/>
          </w:tcPr>
          <w:p w14:paraId="3B5B722E" w14:textId="5EDEDABD" w:rsidR="00DE0E44" w:rsidRPr="009F7902" w:rsidRDefault="006B267D" w:rsidP="00DE0E44">
            <w:r w:rsidRPr="009F7902">
              <w:t>Research Seminar II (802)</w:t>
            </w:r>
          </w:p>
        </w:tc>
        <w:tc>
          <w:tcPr>
            <w:tcW w:w="3024" w:type="dxa"/>
          </w:tcPr>
          <w:p w14:paraId="3E383523" w14:textId="647290BB" w:rsidR="00DE0E44" w:rsidRPr="009F7902" w:rsidRDefault="00DE0E44" w:rsidP="00DE0E44">
            <w:pPr>
              <w:rPr>
                <w:lang w:val="en-US"/>
              </w:rPr>
            </w:pPr>
          </w:p>
        </w:tc>
      </w:tr>
      <w:tr w:rsidR="00DE0E44" w:rsidRPr="009F7902" w14:paraId="40078448" w14:textId="77777777" w:rsidTr="00D002D8">
        <w:trPr>
          <w:trHeight w:val="454"/>
        </w:trPr>
        <w:tc>
          <w:tcPr>
            <w:tcW w:w="995" w:type="dxa"/>
          </w:tcPr>
          <w:p w14:paraId="6664AEEA" w14:textId="77777777" w:rsidR="00DE0E44" w:rsidRPr="009F7902" w:rsidRDefault="00DE0E44" w:rsidP="00DE0E44"/>
        </w:tc>
        <w:tc>
          <w:tcPr>
            <w:tcW w:w="6048" w:type="dxa"/>
            <w:gridSpan w:val="2"/>
          </w:tcPr>
          <w:p w14:paraId="280FA5C0" w14:textId="521DB4A3" w:rsidR="00DE0E44" w:rsidRPr="009F7902" w:rsidRDefault="00DE0E44" w:rsidP="00DE0E44">
            <w:pPr>
              <w:jc w:val="center"/>
            </w:pPr>
            <w:r w:rsidRPr="00CF2245">
              <w:rPr>
                <w:lang w:val="en-US"/>
              </w:rPr>
              <w:t>Area Seminar (844-847)</w:t>
            </w:r>
          </w:p>
        </w:tc>
        <w:tc>
          <w:tcPr>
            <w:tcW w:w="3024" w:type="dxa"/>
          </w:tcPr>
          <w:p w14:paraId="7B567D08" w14:textId="77777777" w:rsidR="00DE0E44" w:rsidRPr="009F7902" w:rsidRDefault="00DE0E44" w:rsidP="00DE0E44">
            <w:pPr>
              <w:rPr>
                <w:lang w:val="en-US"/>
              </w:rPr>
            </w:pPr>
          </w:p>
        </w:tc>
      </w:tr>
      <w:tr w:rsidR="00DE0E44" w:rsidRPr="009F7902" w14:paraId="648341D8" w14:textId="77777777" w:rsidTr="007E0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995" w:type="dxa"/>
            <w:hideMark/>
          </w:tcPr>
          <w:p w14:paraId="2AEA7B80" w14:textId="77777777" w:rsidR="00DE0E44" w:rsidRPr="009F7902" w:rsidRDefault="00DE0E44" w:rsidP="00DE0E44">
            <w:pPr>
              <w:rPr>
                <w:lang w:val="en-US"/>
              </w:rPr>
            </w:pPr>
            <w:r w:rsidRPr="009F7902">
              <w:t>Year 3</w:t>
            </w:r>
          </w:p>
        </w:tc>
        <w:tc>
          <w:tcPr>
            <w:tcW w:w="3111" w:type="dxa"/>
            <w:hideMark/>
          </w:tcPr>
          <w:p w14:paraId="00909912" w14:textId="77777777" w:rsidR="00DE0E44" w:rsidRPr="00566E64" w:rsidRDefault="00DE0E44" w:rsidP="00DE0E44">
            <w:r w:rsidRPr="009F7902">
              <w:t>Elective</w:t>
            </w:r>
          </w:p>
        </w:tc>
        <w:tc>
          <w:tcPr>
            <w:tcW w:w="2937" w:type="dxa"/>
            <w:hideMark/>
          </w:tcPr>
          <w:p w14:paraId="464D0A86" w14:textId="77777777" w:rsidR="00DE0E44" w:rsidRPr="009F7902" w:rsidRDefault="00DE0E44" w:rsidP="00DE0E44">
            <w:pPr>
              <w:rPr>
                <w:lang w:val="en-US"/>
              </w:rPr>
            </w:pPr>
          </w:p>
        </w:tc>
        <w:tc>
          <w:tcPr>
            <w:tcW w:w="3024" w:type="dxa"/>
            <w:hideMark/>
          </w:tcPr>
          <w:p w14:paraId="14999F5C" w14:textId="77777777" w:rsidR="00DE0E44" w:rsidRPr="009F7902" w:rsidRDefault="00DE0E44" w:rsidP="00DE0E44">
            <w:pPr>
              <w:rPr>
                <w:lang w:val="en-US"/>
              </w:rPr>
            </w:pPr>
          </w:p>
        </w:tc>
      </w:tr>
      <w:tr w:rsidR="00DE0E44" w:rsidRPr="009F7902" w14:paraId="7C81D080" w14:textId="77777777" w:rsidTr="00532249">
        <w:trPr>
          <w:trHeight w:val="454"/>
        </w:trPr>
        <w:tc>
          <w:tcPr>
            <w:tcW w:w="995" w:type="dxa"/>
          </w:tcPr>
          <w:p w14:paraId="1A81E8DE" w14:textId="7756E07D" w:rsidR="00DE0E44" w:rsidRPr="009F7902" w:rsidRDefault="00DE0E44" w:rsidP="00DE0E44">
            <w:pPr>
              <w:rPr>
                <w:lang w:val="en-US"/>
              </w:rPr>
            </w:pPr>
          </w:p>
        </w:tc>
        <w:tc>
          <w:tcPr>
            <w:tcW w:w="6048" w:type="dxa"/>
            <w:gridSpan w:val="2"/>
          </w:tcPr>
          <w:p w14:paraId="1EFB505E" w14:textId="02B8C523" w:rsidR="00DE0E44" w:rsidRPr="009F7902" w:rsidRDefault="00DE0E44" w:rsidP="00DE0E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Area Seminar (844-847)</w:t>
            </w:r>
          </w:p>
        </w:tc>
        <w:tc>
          <w:tcPr>
            <w:tcW w:w="3024" w:type="dxa"/>
            <w:hideMark/>
          </w:tcPr>
          <w:p w14:paraId="2A46E311" w14:textId="77777777" w:rsidR="00DE0E44" w:rsidRPr="009F7902" w:rsidRDefault="00DE0E44" w:rsidP="00DE0E44">
            <w:pPr>
              <w:rPr>
                <w:lang w:val="en-US"/>
              </w:rPr>
            </w:pPr>
          </w:p>
        </w:tc>
      </w:tr>
      <w:tr w:rsidR="00DE0E44" w:rsidRPr="009F7902" w14:paraId="55D5DB70" w14:textId="77777777" w:rsidTr="007E0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995" w:type="dxa"/>
          </w:tcPr>
          <w:p w14:paraId="1320A81E" w14:textId="4C591FFC" w:rsidR="00DE0E44" w:rsidRPr="009F7902" w:rsidRDefault="00DE0E44" w:rsidP="00DE0E44">
            <w:r w:rsidRPr="009F7902">
              <w:t>Year 4</w:t>
            </w:r>
          </w:p>
        </w:tc>
        <w:tc>
          <w:tcPr>
            <w:tcW w:w="3111" w:type="dxa"/>
          </w:tcPr>
          <w:p w14:paraId="66DE3ECB" w14:textId="122CE316" w:rsidR="00DE0E44" w:rsidRPr="009F7902" w:rsidRDefault="00DE0E44" w:rsidP="00DE0E44">
            <w:r w:rsidRPr="009F7902">
              <w:t>Elective</w:t>
            </w:r>
          </w:p>
        </w:tc>
        <w:tc>
          <w:tcPr>
            <w:tcW w:w="2937" w:type="dxa"/>
          </w:tcPr>
          <w:p w14:paraId="771BDEEA" w14:textId="77777777" w:rsidR="00DE0E44" w:rsidRPr="009F7902" w:rsidRDefault="00DE0E44" w:rsidP="00DE0E44">
            <w:pPr>
              <w:rPr>
                <w:lang w:val="en-US"/>
              </w:rPr>
            </w:pPr>
          </w:p>
        </w:tc>
        <w:tc>
          <w:tcPr>
            <w:tcW w:w="3024" w:type="dxa"/>
          </w:tcPr>
          <w:p w14:paraId="0343A9CD" w14:textId="77777777" w:rsidR="00DE0E44" w:rsidRPr="009F7902" w:rsidRDefault="00DE0E44" w:rsidP="00DE0E44">
            <w:pPr>
              <w:rPr>
                <w:lang w:val="en-US"/>
              </w:rPr>
            </w:pPr>
          </w:p>
        </w:tc>
      </w:tr>
      <w:tr w:rsidR="00DE0E44" w:rsidRPr="009F7902" w14:paraId="2C8B786E" w14:textId="77777777" w:rsidTr="004F534C">
        <w:trPr>
          <w:trHeight w:val="454"/>
        </w:trPr>
        <w:tc>
          <w:tcPr>
            <w:tcW w:w="995" w:type="dxa"/>
          </w:tcPr>
          <w:p w14:paraId="7A5BCD49" w14:textId="77777777" w:rsidR="00DE0E44" w:rsidRPr="009F7902" w:rsidRDefault="00DE0E44" w:rsidP="00DE0E44"/>
        </w:tc>
        <w:tc>
          <w:tcPr>
            <w:tcW w:w="6048" w:type="dxa"/>
            <w:gridSpan w:val="2"/>
          </w:tcPr>
          <w:p w14:paraId="4B973393" w14:textId="55417EA2" w:rsidR="00DE0E44" w:rsidRPr="009F7902" w:rsidRDefault="00DE0E44" w:rsidP="00DE0E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Area Seminar (844-847)</w:t>
            </w:r>
          </w:p>
        </w:tc>
        <w:tc>
          <w:tcPr>
            <w:tcW w:w="3024" w:type="dxa"/>
          </w:tcPr>
          <w:p w14:paraId="02A26F10" w14:textId="77777777" w:rsidR="00DE0E44" w:rsidRPr="009F7902" w:rsidRDefault="00DE0E44" w:rsidP="00DE0E44">
            <w:pPr>
              <w:rPr>
                <w:lang w:val="en-US"/>
              </w:rPr>
            </w:pPr>
          </w:p>
        </w:tc>
      </w:tr>
    </w:tbl>
    <w:p w14:paraId="1B28A9BA" w14:textId="77777777" w:rsidR="009F7902" w:rsidRDefault="009F7902" w:rsidP="005B29B4">
      <w:pPr>
        <w:spacing w:after="0" w:line="240" w:lineRule="auto"/>
      </w:pPr>
    </w:p>
    <w:p w14:paraId="0203F55A" w14:textId="77777777" w:rsidR="009F7902" w:rsidRDefault="009F7902" w:rsidP="005B29B4">
      <w:pPr>
        <w:spacing w:after="0" w:line="240" w:lineRule="auto"/>
      </w:pPr>
    </w:p>
    <w:p w14:paraId="1A7FB2A8" w14:textId="77777777" w:rsidR="00F621E6" w:rsidRDefault="00F621E6" w:rsidP="005B29B4">
      <w:pPr>
        <w:spacing w:after="0" w:line="240" w:lineRule="auto"/>
      </w:pPr>
    </w:p>
    <w:p w14:paraId="7AC0E408" w14:textId="77777777" w:rsidR="00F621E6" w:rsidRDefault="00F621E6" w:rsidP="005B29B4">
      <w:pPr>
        <w:spacing w:after="0" w:line="240" w:lineRule="auto"/>
      </w:pPr>
    </w:p>
    <w:p w14:paraId="705ED13E" w14:textId="77777777" w:rsidR="00F621E6" w:rsidRDefault="00F621E6" w:rsidP="005B29B4">
      <w:pPr>
        <w:spacing w:after="0" w:line="240" w:lineRule="auto"/>
      </w:pPr>
    </w:p>
    <w:p w14:paraId="0533438B" w14:textId="0C7F39F7" w:rsidR="00A35089" w:rsidRPr="00A35089" w:rsidRDefault="00A35089" w:rsidP="00A35089">
      <w:pPr>
        <w:spacing w:after="0" w:line="240" w:lineRule="auto"/>
        <w:rPr>
          <w:b/>
          <w:sz w:val="28"/>
          <w:szCs w:val="28"/>
        </w:rPr>
      </w:pPr>
      <w:r w:rsidRPr="00A35089">
        <w:rPr>
          <w:b/>
          <w:sz w:val="28"/>
          <w:szCs w:val="28"/>
        </w:rPr>
        <w:lastRenderedPageBreak/>
        <w:t xml:space="preserve">Graduate Program in Psychology: Research </w:t>
      </w:r>
      <w:r>
        <w:rPr>
          <w:b/>
          <w:sz w:val="28"/>
          <w:szCs w:val="28"/>
        </w:rPr>
        <w:t xml:space="preserve">and Clinical Training </w:t>
      </w:r>
      <w:r w:rsidRPr="00A35089">
        <w:rPr>
          <w:b/>
          <w:sz w:val="28"/>
          <w:szCs w:val="28"/>
        </w:rPr>
        <w:t>Option</w:t>
      </w:r>
    </w:p>
    <w:p w14:paraId="1AB2D383" w14:textId="77777777" w:rsidR="00A35089" w:rsidRDefault="00A35089" w:rsidP="005B29B4">
      <w:pPr>
        <w:spacing w:after="0" w:line="240" w:lineRule="auto"/>
        <w:rPr>
          <w:b/>
        </w:rPr>
      </w:pPr>
    </w:p>
    <w:p w14:paraId="5968FBEA" w14:textId="77777777" w:rsidR="005E67B9" w:rsidRPr="005E67B9" w:rsidRDefault="005E67B9" w:rsidP="005B29B4">
      <w:pPr>
        <w:spacing w:after="0" w:line="240" w:lineRule="auto"/>
        <w:rPr>
          <w:b/>
        </w:rPr>
      </w:pPr>
      <w:r w:rsidRPr="005E67B9">
        <w:rPr>
          <w:b/>
        </w:rPr>
        <w:t>MA Research and Clinical Training Option</w:t>
      </w:r>
    </w:p>
    <w:p w14:paraId="490B4A07" w14:textId="1093B677" w:rsidR="00BA25FA" w:rsidRDefault="00FE3BAE" w:rsidP="005B29B4">
      <w:pPr>
        <w:spacing w:after="0" w:line="240" w:lineRule="auto"/>
      </w:pPr>
      <w:r>
        <w:t>-</w:t>
      </w:r>
      <w:r w:rsidR="00F07997">
        <w:t>Application for A</w:t>
      </w:r>
      <w:r>
        <w:t xml:space="preserve">ccelerated Admission to the PhD is available </w:t>
      </w:r>
      <w:r w:rsidR="00F07997">
        <w:t>during Year 2 of</w:t>
      </w:r>
      <w:r>
        <w:t xml:space="preserve"> the MA program.</w:t>
      </w:r>
    </w:p>
    <w:p w14:paraId="2C8696C3" w14:textId="421C5731" w:rsidR="00C17C77" w:rsidRDefault="00224877" w:rsidP="005B29B4">
      <w:pPr>
        <w:spacing w:after="0" w:line="240" w:lineRule="auto"/>
      </w:pPr>
      <w:r>
        <w:t>-</w:t>
      </w:r>
      <w:r w:rsidR="00F07997">
        <w:t>Course names in b</w:t>
      </w:r>
      <w:r w:rsidR="007D5DED">
        <w:t>old</w:t>
      </w:r>
      <w:r w:rsidR="00F07997">
        <w:t xml:space="preserve"> are </w:t>
      </w:r>
      <w:r>
        <w:t xml:space="preserve">taken as part of </w:t>
      </w:r>
      <w:r w:rsidRPr="00B055FD">
        <w:t>the Diploma in Clinical</w:t>
      </w:r>
      <w:r w:rsidR="008954B6" w:rsidRPr="00B055FD">
        <w:t xml:space="preserve"> Psychology</w:t>
      </w:r>
    </w:p>
    <w:p w14:paraId="7EFEB8A2" w14:textId="2B991B17" w:rsidR="00F621E6" w:rsidRPr="00F621E6" w:rsidRDefault="00F621E6" w:rsidP="00F621E6">
      <w:pPr>
        <w:spacing w:after="0" w:line="240" w:lineRule="auto"/>
      </w:pPr>
      <w:r>
        <w:t>-</w:t>
      </w:r>
      <w:r w:rsidRPr="00F621E6">
        <w:t>Extramural Practicum 1 may be completed in the summer of MA2 (4 days) OR during PhD1 (2 days)</w:t>
      </w:r>
    </w:p>
    <w:tbl>
      <w:tblPr>
        <w:tblStyle w:val="GridTable5Dark-Accent1"/>
        <w:tblW w:w="10124" w:type="dxa"/>
        <w:tblLook w:val="0420" w:firstRow="1" w:lastRow="0" w:firstColumn="0" w:lastColumn="0" w:noHBand="0" w:noVBand="1"/>
      </w:tblPr>
      <w:tblGrid>
        <w:gridCol w:w="995"/>
        <w:gridCol w:w="3260"/>
        <w:gridCol w:w="3402"/>
        <w:gridCol w:w="2467"/>
      </w:tblGrid>
      <w:tr w:rsidR="009F7902" w:rsidRPr="009F7902" w14:paraId="3E8CF599" w14:textId="77777777" w:rsidTr="00956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995" w:type="dxa"/>
            <w:hideMark/>
          </w:tcPr>
          <w:p w14:paraId="147D2F71" w14:textId="77777777" w:rsidR="009F7902" w:rsidRPr="009F7902" w:rsidRDefault="009F7902" w:rsidP="005B29B4">
            <w:pPr>
              <w:rPr>
                <w:lang w:val="en-US"/>
              </w:rPr>
            </w:pPr>
          </w:p>
        </w:tc>
        <w:tc>
          <w:tcPr>
            <w:tcW w:w="3260" w:type="dxa"/>
            <w:hideMark/>
          </w:tcPr>
          <w:p w14:paraId="2191CF87" w14:textId="77777777" w:rsidR="009F7902" w:rsidRPr="009F7902" w:rsidRDefault="009F7902" w:rsidP="005B29B4">
            <w:pPr>
              <w:rPr>
                <w:lang w:val="en-US"/>
              </w:rPr>
            </w:pPr>
            <w:r w:rsidRPr="009F7902">
              <w:t>Fall</w:t>
            </w:r>
          </w:p>
        </w:tc>
        <w:tc>
          <w:tcPr>
            <w:tcW w:w="3402" w:type="dxa"/>
            <w:hideMark/>
          </w:tcPr>
          <w:p w14:paraId="71D340D6" w14:textId="77777777" w:rsidR="009F7902" w:rsidRPr="009F7902" w:rsidRDefault="009F7902" w:rsidP="005B29B4">
            <w:pPr>
              <w:rPr>
                <w:lang w:val="en-US"/>
              </w:rPr>
            </w:pPr>
            <w:r w:rsidRPr="009F7902">
              <w:t>Winter</w:t>
            </w:r>
          </w:p>
        </w:tc>
        <w:tc>
          <w:tcPr>
            <w:tcW w:w="2467" w:type="dxa"/>
          </w:tcPr>
          <w:p w14:paraId="506B46EE" w14:textId="77777777" w:rsidR="009F7902" w:rsidRPr="009F7902" w:rsidRDefault="009F7902" w:rsidP="005B29B4">
            <w:pPr>
              <w:rPr>
                <w:b w:val="0"/>
                <w:bCs w:val="0"/>
              </w:rPr>
            </w:pPr>
            <w:r>
              <w:t>Summer</w:t>
            </w:r>
          </w:p>
        </w:tc>
      </w:tr>
      <w:tr w:rsidR="001E3040" w:rsidRPr="009F7902" w14:paraId="76B2522C" w14:textId="77777777" w:rsidTr="00406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995" w:type="dxa"/>
            <w:hideMark/>
          </w:tcPr>
          <w:p w14:paraId="40B6BFF4" w14:textId="77777777" w:rsidR="001E3040" w:rsidRPr="009F7902" w:rsidRDefault="001E3040" w:rsidP="005B29B4">
            <w:pPr>
              <w:rPr>
                <w:lang w:val="en-US"/>
              </w:rPr>
            </w:pPr>
            <w:r w:rsidRPr="009F7902">
              <w:t>Year 1</w:t>
            </w:r>
          </w:p>
        </w:tc>
        <w:tc>
          <w:tcPr>
            <w:tcW w:w="6662" w:type="dxa"/>
            <w:gridSpan w:val="2"/>
            <w:hideMark/>
          </w:tcPr>
          <w:p w14:paraId="0ECEE807" w14:textId="2E70F28B" w:rsidR="001E3040" w:rsidRPr="009F7902" w:rsidRDefault="001E3040" w:rsidP="001E3040">
            <w:pPr>
              <w:jc w:val="center"/>
              <w:rPr>
                <w:lang w:val="en-US"/>
              </w:rPr>
            </w:pPr>
            <w:r w:rsidRPr="009F7902">
              <w:t>Central Topics (714)</w:t>
            </w:r>
          </w:p>
        </w:tc>
        <w:tc>
          <w:tcPr>
            <w:tcW w:w="2467" w:type="dxa"/>
          </w:tcPr>
          <w:p w14:paraId="32A81ECC" w14:textId="77777777" w:rsidR="001E3040" w:rsidRPr="009F7902" w:rsidRDefault="001E3040" w:rsidP="005B29B4"/>
        </w:tc>
      </w:tr>
      <w:tr w:rsidR="004D0735" w:rsidRPr="009F7902" w14:paraId="3EC18AA1" w14:textId="77777777" w:rsidTr="001738E7">
        <w:trPr>
          <w:trHeight w:val="454"/>
        </w:trPr>
        <w:tc>
          <w:tcPr>
            <w:tcW w:w="995" w:type="dxa"/>
          </w:tcPr>
          <w:p w14:paraId="7A276532" w14:textId="77777777" w:rsidR="004D0735" w:rsidRPr="009F7902" w:rsidRDefault="004D0735" w:rsidP="005B29B4">
            <w:pPr>
              <w:rPr>
                <w:lang w:val="en-US"/>
              </w:rPr>
            </w:pPr>
          </w:p>
        </w:tc>
        <w:tc>
          <w:tcPr>
            <w:tcW w:w="6662" w:type="dxa"/>
            <w:gridSpan w:val="2"/>
          </w:tcPr>
          <w:p w14:paraId="54196DD5" w14:textId="0A13C4D2" w:rsidR="004D0735" w:rsidRPr="009F7902" w:rsidRDefault="004D0735" w:rsidP="004D0735">
            <w:pPr>
              <w:jc w:val="center"/>
            </w:pPr>
            <w:r>
              <w:t>Area Seminar I (6440-6470, 0cr)</w:t>
            </w:r>
          </w:p>
        </w:tc>
        <w:tc>
          <w:tcPr>
            <w:tcW w:w="2467" w:type="dxa"/>
          </w:tcPr>
          <w:p w14:paraId="6E9755C0" w14:textId="77777777" w:rsidR="004D0735" w:rsidRPr="009F7902" w:rsidRDefault="004D0735" w:rsidP="005B29B4"/>
        </w:tc>
      </w:tr>
      <w:tr w:rsidR="009F7902" w:rsidRPr="009F7902" w14:paraId="77495FF7" w14:textId="77777777" w:rsidTr="00406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995" w:type="dxa"/>
            <w:hideMark/>
          </w:tcPr>
          <w:p w14:paraId="32074890" w14:textId="77777777" w:rsidR="009F7902" w:rsidRPr="009F7902" w:rsidRDefault="009F7902" w:rsidP="005B29B4">
            <w:pPr>
              <w:rPr>
                <w:lang w:val="en-US"/>
              </w:rPr>
            </w:pPr>
          </w:p>
        </w:tc>
        <w:tc>
          <w:tcPr>
            <w:tcW w:w="3260" w:type="dxa"/>
            <w:hideMark/>
          </w:tcPr>
          <w:p w14:paraId="5C77896A" w14:textId="19DCB3B2" w:rsidR="009F7902" w:rsidRPr="009F7902" w:rsidRDefault="009F7902" w:rsidP="00DD5356">
            <w:pPr>
              <w:rPr>
                <w:lang w:val="en-US"/>
              </w:rPr>
            </w:pPr>
            <w:r w:rsidRPr="009F7902">
              <w:t>Statist</w:t>
            </w:r>
            <w:r w:rsidR="00224877">
              <w:t>ic</w:t>
            </w:r>
            <w:r w:rsidR="00DD5356">
              <w:t>s</w:t>
            </w:r>
            <w:r w:rsidRPr="009F7902">
              <w:t xml:space="preserve"> and Exp. Design (601)</w:t>
            </w:r>
          </w:p>
        </w:tc>
        <w:tc>
          <w:tcPr>
            <w:tcW w:w="3402" w:type="dxa"/>
            <w:hideMark/>
          </w:tcPr>
          <w:p w14:paraId="70DF7DD3" w14:textId="77777777" w:rsidR="009F7902" w:rsidRPr="009F7902" w:rsidRDefault="009F7902" w:rsidP="005B29B4">
            <w:pPr>
              <w:rPr>
                <w:lang w:val="en-US"/>
              </w:rPr>
            </w:pPr>
            <w:r w:rsidRPr="009F7902">
              <w:t>Multivariate Stats (734)</w:t>
            </w:r>
          </w:p>
        </w:tc>
        <w:tc>
          <w:tcPr>
            <w:tcW w:w="2467" w:type="dxa"/>
          </w:tcPr>
          <w:p w14:paraId="48EAEB15" w14:textId="77777777" w:rsidR="009F7902" w:rsidRPr="009F7902" w:rsidRDefault="009F7902" w:rsidP="005B29B4"/>
        </w:tc>
      </w:tr>
      <w:tr w:rsidR="00F44309" w:rsidRPr="009F7902" w14:paraId="7BBE43F0" w14:textId="77777777" w:rsidTr="00406025">
        <w:trPr>
          <w:trHeight w:val="454"/>
        </w:trPr>
        <w:tc>
          <w:tcPr>
            <w:tcW w:w="995" w:type="dxa"/>
          </w:tcPr>
          <w:p w14:paraId="28A7B9FE" w14:textId="77777777" w:rsidR="00F44309" w:rsidRPr="009F7902" w:rsidRDefault="00F44309" w:rsidP="005B29B4">
            <w:pPr>
              <w:rPr>
                <w:lang w:val="en-US"/>
              </w:rPr>
            </w:pPr>
          </w:p>
        </w:tc>
        <w:tc>
          <w:tcPr>
            <w:tcW w:w="6662" w:type="dxa"/>
            <w:gridSpan w:val="2"/>
          </w:tcPr>
          <w:p w14:paraId="4D66FD30" w14:textId="3EA92BCF" w:rsidR="00F44309" w:rsidRDefault="00B131C9" w:rsidP="00F44309">
            <w:pPr>
              <w:jc w:val="center"/>
              <w:rPr>
                <w:lang w:val="en-US"/>
              </w:rPr>
            </w:pPr>
            <w:r w:rsidRPr="00F07997">
              <w:rPr>
                <w:b/>
                <w:bCs/>
                <w:lang w:val="en-US"/>
              </w:rPr>
              <w:t xml:space="preserve">Internal </w:t>
            </w:r>
            <w:r w:rsidR="00F44309" w:rsidRPr="00F07997">
              <w:rPr>
                <w:b/>
                <w:bCs/>
                <w:lang w:val="en-US"/>
              </w:rPr>
              <w:t>Practicum I</w:t>
            </w:r>
            <w:r w:rsidR="00F44309">
              <w:rPr>
                <w:lang w:val="en-US"/>
              </w:rPr>
              <w:t xml:space="preserve"> (</w:t>
            </w:r>
            <w:r w:rsidR="00F44309" w:rsidRPr="007D5DED">
              <w:rPr>
                <w:b/>
                <w:bCs/>
                <w:lang w:val="en-US"/>
              </w:rPr>
              <w:t>705</w:t>
            </w:r>
            <w:r w:rsidR="00031C01" w:rsidRPr="00031C01">
              <w:rPr>
                <w:lang w:val="en-US"/>
              </w:rPr>
              <w:t>, 3cr</w:t>
            </w:r>
            <w:r w:rsidR="00F44309">
              <w:rPr>
                <w:lang w:val="en-US"/>
              </w:rPr>
              <w:t>)</w:t>
            </w:r>
          </w:p>
        </w:tc>
        <w:tc>
          <w:tcPr>
            <w:tcW w:w="2467" w:type="dxa"/>
          </w:tcPr>
          <w:p w14:paraId="030BEE36" w14:textId="77777777" w:rsidR="00F44309" w:rsidRPr="009F7902" w:rsidRDefault="00F44309" w:rsidP="005B29B4">
            <w:pPr>
              <w:rPr>
                <w:lang w:val="en-US"/>
              </w:rPr>
            </w:pPr>
          </w:p>
        </w:tc>
      </w:tr>
      <w:tr w:rsidR="007D5DED" w:rsidRPr="009F7902" w14:paraId="0E63B1C7" w14:textId="77777777" w:rsidTr="00406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995" w:type="dxa"/>
            <w:hideMark/>
          </w:tcPr>
          <w:p w14:paraId="4DF773CA" w14:textId="77777777" w:rsidR="007D5DED" w:rsidRPr="009F7902" w:rsidRDefault="007D5DED" w:rsidP="007D5DE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2921FD87" w14:textId="58C97520" w:rsidR="007D5DED" w:rsidRPr="009F7902" w:rsidRDefault="00B131C9" w:rsidP="007D5DED">
            <w:pPr>
              <w:rPr>
                <w:lang w:val="en-US"/>
              </w:rPr>
            </w:pPr>
            <w:r w:rsidRPr="00F07997">
              <w:rPr>
                <w:b/>
                <w:bCs/>
                <w:lang w:val="en-US"/>
              </w:rPr>
              <w:t xml:space="preserve">Diagnostic Eval </w:t>
            </w:r>
            <w:r w:rsidR="007D5DED" w:rsidRPr="00F07997">
              <w:rPr>
                <w:b/>
                <w:bCs/>
                <w:lang w:val="en-US"/>
              </w:rPr>
              <w:t>Practicum</w:t>
            </w:r>
            <w:r w:rsidR="007D5DED">
              <w:rPr>
                <w:lang w:val="en-US"/>
              </w:rPr>
              <w:t xml:space="preserve">  (</w:t>
            </w:r>
            <w:r w:rsidR="007D5DED" w:rsidRPr="007D5DED">
              <w:rPr>
                <w:b/>
                <w:bCs/>
                <w:lang w:val="en-US"/>
              </w:rPr>
              <w:t>706</w:t>
            </w:r>
            <w:r w:rsidR="007D5DED">
              <w:rPr>
                <w:lang w:val="en-US"/>
              </w:rPr>
              <w:t>)</w:t>
            </w:r>
          </w:p>
        </w:tc>
        <w:tc>
          <w:tcPr>
            <w:tcW w:w="3402" w:type="dxa"/>
          </w:tcPr>
          <w:p w14:paraId="1807E229" w14:textId="1E6A35BB" w:rsidR="007D5DED" w:rsidRPr="009F7902" w:rsidRDefault="00B131C9" w:rsidP="007D5DED">
            <w:pPr>
              <w:rPr>
                <w:lang w:val="en-US"/>
              </w:rPr>
            </w:pPr>
            <w:r w:rsidRPr="00F07997">
              <w:rPr>
                <w:b/>
                <w:bCs/>
                <w:lang w:val="en-US"/>
              </w:rPr>
              <w:t>Cognitive Eval Practicum</w:t>
            </w:r>
            <w:r w:rsidR="007D5DED">
              <w:rPr>
                <w:lang w:val="en-US"/>
              </w:rPr>
              <w:t xml:space="preserve"> (</w:t>
            </w:r>
            <w:r w:rsidR="007D5DED" w:rsidRPr="007D5DED">
              <w:rPr>
                <w:b/>
                <w:bCs/>
                <w:lang w:val="en-US"/>
              </w:rPr>
              <w:t>707</w:t>
            </w:r>
            <w:r w:rsidR="007D5DED">
              <w:rPr>
                <w:lang w:val="en-US"/>
              </w:rPr>
              <w:t>)</w:t>
            </w:r>
          </w:p>
        </w:tc>
        <w:tc>
          <w:tcPr>
            <w:tcW w:w="2467" w:type="dxa"/>
          </w:tcPr>
          <w:p w14:paraId="017C08A1" w14:textId="43B67BF0" w:rsidR="007D5DED" w:rsidRPr="009F7902" w:rsidRDefault="007D5DED" w:rsidP="007D5DED">
            <w:pPr>
              <w:rPr>
                <w:lang w:val="en-US"/>
              </w:rPr>
            </w:pPr>
          </w:p>
        </w:tc>
      </w:tr>
      <w:tr w:rsidR="007D5DED" w:rsidRPr="009F7902" w14:paraId="282EC3C7" w14:textId="77777777" w:rsidTr="00406025">
        <w:trPr>
          <w:trHeight w:val="454"/>
        </w:trPr>
        <w:tc>
          <w:tcPr>
            <w:tcW w:w="995" w:type="dxa"/>
          </w:tcPr>
          <w:p w14:paraId="319A451F" w14:textId="77777777" w:rsidR="007D5DED" w:rsidRPr="00B055FD" w:rsidRDefault="007D5DED" w:rsidP="007D5DE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065A871D" w14:textId="4437CF2B" w:rsidR="007D5DED" w:rsidRPr="00B055FD" w:rsidRDefault="00B131C9" w:rsidP="007D5DED">
            <w:pPr>
              <w:rPr>
                <w:lang w:val="en-US"/>
              </w:rPr>
            </w:pPr>
            <w:r w:rsidRPr="00F07997">
              <w:rPr>
                <w:b/>
                <w:lang w:val="en-US"/>
              </w:rPr>
              <w:t xml:space="preserve">Introduction to </w:t>
            </w:r>
            <w:r w:rsidR="007D5DED" w:rsidRPr="00F07997">
              <w:rPr>
                <w:b/>
                <w:lang w:val="en-US"/>
              </w:rPr>
              <w:t>Ethics</w:t>
            </w:r>
            <w:r w:rsidR="007D5DED" w:rsidRPr="00B055FD">
              <w:rPr>
                <w:bCs/>
                <w:lang w:val="en-US"/>
              </w:rPr>
              <w:t xml:space="preserve"> (</w:t>
            </w:r>
            <w:r w:rsidR="007D5DED" w:rsidRPr="00B055FD">
              <w:rPr>
                <w:b/>
                <w:lang w:val="en-US"/>
              </w:rPr>
              <w:t>7201</w:t>
            </w:r>
            <w:r w:rsidR="00031C01" w:rsidRPr="00B055FD">
              <w:rPr>
                <w:bCs/>
                <w:lang w:val="en-US"/>
              </w:rPr>
              <w:t>, 1cr</w:t>
            </w:r>
            <w:r w:rsidR="007D5DED" w:rsidRPr="00B055FD">
              <w:rPr>
                <w:bCs/>
                <w:lang w:val="en-US"/>
              </w:rPr>
              <w:t>)</w:t>
            </w:r>
          </w:p>
        </w:tc>
        <w:tc>
          <w:tcPr>
            <w:tcW w:w="3402" w:type="dxa"/>
          </w:tcPr>
          <w:p w14:paraId="59FE16A3" w14:textId="6D785823" w:rsidR="007D5DED" w:rsidRPr="00B055FD" w:rsidRDefault="001D7BAF" w:rsidP="007D5DED">
            <w:pPr>
              <w:rPr>
                <w:lang w:val="en-US"/>
              </w:rPr>
            </w:pPr>
            <w:r w:rsidRPr="00F07997">
              <w:rPr>
                <w:b/>
                <w:bCs/>
                <w:lang w:val="en-US"/>
              </w:rPr>
              <w:t>Psychomet</w:t>
            </w:r>
            <w:r w:rsidR="004D0735" w:rsidRPr="00F07997">
              <w:rPr>
                <w:b/>
                <w:bCs/>
                <w:lang w:val="en-US"/>
              </w:rPr>
              <w:t xml:space="preserve"> </w:t>
            </w:r>
            <w:r w:rsidRPr="00F07997">
              <w:rPr>
                <w:b/>
                <w:bCs/>
                <w:lang w:val="en-US"/>
              </w:rPr>
              <w:t xml:space="preserve"> </w:t>
            </w:r>
            <w:r w:rsidR="00031C01" w:rsidRPr="00F07997">
              <w:rPr>
                <w:b/>
                <w:bCs/>
                <w:lang w:val="en-US"/>
              </w:rPr>
              <w:t xml:space="preserve">&amp; </w:t>
            </w:r>
            <w:r w:rsidR="004D0735" w:rsidRPr="00F07997">
              <w:rPr>
                <w:b/>
                <w:bCs/>
                <w:lang w:val="en-US"/>
              </w:rPr>
              <w:t>Cog</w:t>
            </w:r>
            <w:r w:rsidR="007D5DED" w:rsidRPr="00F07997">
              <w:rPr>
                <w:b/>
                <w:bCs/>
                <w:lang w:val="en-US"/>
              </w:rPr>
              <w:t xml:space="preserve"> </w:t>
            </w:r>
            <w:r w:rsidRPr="00F07997">
              <w:rPr>
                <w:b/>
                <w:bCs/>
                <w:lang w:val="en-US"/>
              </w:rPr>
              <w:t>Evaluation</w:t>
            </w:r>
            <w:r w:rsidRPr="00B055FD">
              <w:rPr>
                <w:lang w:val="en-US"/>
              </w:rPr>
              <w:t xml:space="preserve"> </w:t>
            </w:r>
            <w:r w:rsidR="007D5DED" w:rsidRPr="00B055FD">
              <w:rPr>
                <w:lang w:val="en-US"/>
              </w:rPr>
              <w:t>(</w:t>
            </w:r>
            <w:r w:rsidR="007D5DED" w:rsidRPr="00B055FD">
              <w:rPr>
                <w:b/>
                <w:bCs/>
                <w:lang w:val="en-US"/>
              </w:rPr>
              <w:t>701</w:t>
            </w:r>
            <w:r w:rsidR="007D5DED" w:rsidRPr="00B055FD">
              <w:rPr>
                <w:lang w:val="en-US"/>
              </w:rPr>
              <w:t>)</w:t>
            </w:r>
          </w:p>
        </w:tc>
        <w:tc>
          <w:tcPr>
            <w:tcW w:w="2467" w:type="dxa"/>
          </w:tcPr>
          <w:p w14:paraId="03B7406A" w14:textId="77777777" w:rsidR="007D5DED" w:rsidRPr="00B055FD" w:rsidRDefault="007D5DED" w:rsidP="007D5DED">
            <w:pPr>
              <w:rPr>
                <w:lang w:val="en-US"/>
              </w:rPr>
            </w:pPr>
          </w:p>
        </w:tc>
      </w:tr>
      <w:tr w:rsidR="00956CB1" w:rsidRPr="009F7902" w14:paraId="2A897896" w14:textId="77777777" w:rsidTr="00406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995" w:type="dxa"/>
            <w:hideMark/>
          </w:tcPr>
          <w:p w14:paraId="21A7D5FE" w14:textId="77777777" w:rsidR="00956CB1" w:rsidRPr="009F7902" w:rsidRDefault="00956CB1" w:rsidP="00956CB1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79EFC7B9" w14:textId="1FAD0077" w:rsidR="00956CB1" w:rsidRPr="009F7902" w:rsidRDefault="00956CB1" w:rsidP="00956CB1">
            <w:pPr>
              <w:rPr>
                <w:lang w:val="en-US"/>
              </w:rPr>
            </w:pPr>
            <w:r w:rsidRPr="00F07997">
              <w:rPr>
                <w:b/>
                <w:bCs/>
              </w:rPr>
              <w:t>Personality &amp; Psychopathol</w:t>
            </w:r>
            <w:r w:rsidRPr="009F7902">
              <w:t xml:space="preserve"> (</w:t>
            </w:r>
            <w:r w:rsidRPr="007D5DED">
              <w:rPr>
                <w:b/>
                <w:bCs/>
              </w:rPr>
              <w:t>700</w:t>
            </w:r>
            <w:r w:rsidRPr="009F7902">
              <w:t>)</w:t>
            </w:r>
          </w:p>
        </w:tc>
        <w:tc>
          <w:tcPr>
            <w:tcW w:w="3402" w:type="dxa"/>
          </w:tcPr>
          <w:p w14:paraId="4ABC7FFF" w14:textId="3E6C7009" w:rsidR="00956CB1" w:rsidRPr="009F7902" w:rsidRDefault="00956CB1" w:rsidP="00956CB1">
            <w:pPr>
              <w:jc w:val="center"/>
              <w:rPr>
                <w:lang w:val="en-US"/>
              </w:rPr>
            </w:pPr>
          </w:p>
        </w:tc>
        <w:tc>
          <w:tcPr>
            <w:tcW w:w="2467" w:type="dxa"/>
          </w:tcPr>
          <w:p w14:paraId="3C873859" w14:textId="1EF1BB10" w:rsidR="00956CB1" w:rsidRPr="009F7902" w:rsidRDefault="004D0735" w:rsidP="00956CB1">
            <w:pPr>
              <w:rPr>
                <w:lang w:val="en-US"/>
              </w:rPr>
            </w:pPr>
            <w:r w:rsidRPr="00F07997">
              <w:rPr>
                <w:b/>
                <w:bCs/>
                <w:lang w:val="en-US"/>
              </w:rPr>
              <w:t>P</w:t>
            </w:r>
            <w:r w:rsidR="00956CB1" w:rsidRPr="00F07997">
              <w:rPr>
                <w:b/>
                <w:bCs/>
                <w:lang w:val="en-US"/>
              </w:rPr>
              <w:t xml:space="preserve">rog </w:t>
            </w:r>
            <w:r w:rsidRPr="00F07997">
              <w:rPr>
                <w:b/>
                <w:bCs/>
                <w:lang w:val="en-US"/>
              </w:rPr>
              <w:t xml:space="preserve">Clin </w:t>
            </w:r>
            <w:r w:rsidR="00956CB1" w:rsidRPr="00F07997">
              <w:rPr>
                <w:b/>
                <w:bCs/>
                <w:lang w:val="en-US"/>
              </w:rPr>
              <w:t>D</w:t>
            </w:r>
            <w:r w:rsidR="00241039" w:rsidRPr="00F07997">
              <w:rPr>
                <w:b/>
                <w:bCs/>
                <w:lang w:val="en-US"/>
              </w:rPr>
              <w:t>ip</w:t>
            </w:r>
            <w:r w:rsidR="00956CB1">
              <w:rPr>
                <w:lang w:val="en-US"/>
              </w:rPr>
              <w:t xml:space="preserve"> (</w:t>
            </w:r>
            <w:r w:rsidR="00956CB1" w:rsidRPr="00FC6498">
              <w:rPr>
                <w:b/>
                <w:bCs/>
                <w:lang w:val="en-US"/>
              </w:rPr>
              <w:t>799</w:t>
            </w:r>
            <w:r w:rsidR="00956CB1">
              <w:rPr>
                <w:lang w:val="en-US"/>
              </w:rPr>
              <w:t>,0cr)</w:t>
            </w:r>
          </w:p>
        </w:tc>
      </w:tr>
      <w:tr w:rsidR="00956CB1" w:rsidRPr="009F7902" w14:paraId="100E04A4" w14:textId="77777777" w:rsidTr="00406025">
        <w:trPr>
          <w:trHeight w:val="454"/>
        </w:trPr>
        <w:tc>
          <w:tcPr>
            <w:tcW w:w="995" w:type="dxa"/>
          </w:tcPr>
          <w:p w14:paraId="5D84B482" w14:textId="77777777" w:rsidR="00956CB1" w:rsidRPr="009F7902" w:rsidRDefault="00956CB1" w:rsidP="00956CB1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470DCC2C" w14:textId="77777777" w:rsidR="00956CB1" w:rsidRPr="009F7902" w:rsidRDefault="00956CB1" w:rsidP="00956CB1">
            <w:pPr>
              <w:rPr>
                <w:lang w:val="en-US"/>
              </w:rPr>
            </w:pPr>
          </w:p>
        </w:tc>
        <w:tc>
          <w:tcPr>
            <w:tcW w:w="3402" w:type="dxa"/>
          </w:tcPr>
          <w:p w14:paraId="775E91DE" w14:textId="77777777" w:rsidR="00956CB1" w:rsidRPr="009F7902" w:rsidRDefault="00956CB1" w:rsidP="00956CB1">
            <w:pPr>
              <w:jc w:val="center"/>
              <w:rPr>
                <w:lang w:val="en-US"/>
              </w:rPr>
            </w:pPr>
          </w:p>
        </w:tc>
        <w:tc>
          <w:tcPr>
            <w:tcW w:w="2467" w:type="dxa"/>
          </w:tcPr>
          <w:p w14:paraId="020EE258" w14:textId="77777777" w:rsidR="00956CB1" w:rsidRPr="009F7902" w:rsidRDefault="00956CB1" w:rsidP="00956CB1">
            <w:pPr>
              <w:rPr>
                <w:lang w:val="en-US"/>
              </w:rPr>
            </w:pPr>
          </w:p>
        </w:tc>
      </w:tr>
      <w:tr w:rsidR="00406025" w:rsidRPr="00921801" w14:paraId="0FACD5C6" w14:textId="77777777" w:rsidTr="00406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995" w:type="dxa"/>
          </w:tcPr>
          <w:p w14:paraId="5FF2886E" w14:textId="77777777" w:rsidR="00406025" w:rsidRPr="009F7902" w:rsidRDefault="00406025" w:rsidP="001B022B">
            <w:r w:rsidRPr="009F7902">
              <w:t>Year 2</w:t>
            </w:r>
          </w:p>
        </w:tc>
        <w:tc>
          <w:tcPr>
            <w:tcW w:w="6662" w:type="dxa"/>
            <w:gridSpan w:val="2"/>
          </w:tcPr>
          <w:p w14:paraId="7668C61D" w14:textId="77777777" w:rsidR="00406025" w:rsidRPr="00921801" w:rsidRDefault="00406025" w:rsidP="001B022B">
            <w:pPr>
              <w:jc w:val="center"/>
              <w:rPr>
                <w:lang w:val="en-US"/>
              </w:rPr>
            </w:pPr>
            <w:r w:rsidRPr="00F07997">
              <w:rPr>
                <w:b/>
                <w:bCs/>
                <w:lang w:val="en-US"/>
              </w:rPr>
              <w:t>Internal Practicum II</w:t>
            </w:r>
            <w:r>
              <w:rPr>
                <w:lang w:val="en-US"/>
              </w:rPr>
              <w:t xml:space="preserve"> (</w:t>
            </w:r>
            <w:r w:rsidRPr="00FC6498">
              <w:rPr>
                <w:b/>
                <w:bCs/>
                <w:lang w:val="en-US"/>
              </w:rPr>
              <w:t>708-710</w:t>
            </w:r>
            <w:r>
              <w:rPr>
                <w:lang w:val="en-US"/>
              </w:rPr>
              <w:t>, 3cr)</w:t>
            </w:r>
          </w:p>
        </w:tc>
        <w:tc>
          <w:tcPr>
            <w:tcW w:w="2467" w:type="dxa"/>
          </w:tcPr>
          <w:p w14:paraId="2C8544CA" w14:textId="77777777" w:rsidR="00406025" w:rsidRPr="00921801" w:rsidRDefault="00406025" w:rsidP="001B022B">
            <w:pPr>
              <w:rPr>
                <w:bCs/>
                <w:lang w:val="en-US"/>
              </w:rPr>
            </w:pPr>
          </w:p>
        </w:tc>
      </w:tr>
      <w:tr w:rsidR="00406025" w:rsidRPr="00921801" w14:paraId="326829A7" w14:textId="77777777" w:rsidTr="00406025">
        <w:trPr>
          <w:trHeight w:val="454"/>
        </w:trPr>
        <w:tc>
          <w:tcPr>
            <w:tcW w:w="995" w:type="dxa"/>
          </w:tcPr>
          <w:p w14:paraId="7491BEFB" w14:textId="77777777" w:rsidR="00406025" w:rsidRPr="009F7902" w:rsidRDefault="00406025" w:rsidP="001B022B">
            <w:pPr>
              <w:rPr>
                <w:lang w:val="en-US"/>
              </w:rPr>
            </w:pPr>
          </w:p>
        </w:tc>
        <w:tc>
          <w:tcPr>
            <w:tcW w:w="6662" w:type="dxa"/>
            <w:gridSpan w:val="2"/>
          </w:tcPr>
          <w:p w14:paraId="165889EA" w14:textId="77777777" w:rsidR="00406025" w:rsidRPr="00921801" w:rsidRDefault="00406025" w:rsidP="001B022B">
            <w:pPr>
              <w:jc w:val="center"/>
              <w:rPr>
                <w:lang w:val="en-US"/>
              </w:rPr>
            </w:pPr>
            <w:r w:rsidRPr="00F07997">
              <w:rPr>
                <w:b/>
                <w:lang w:val="en-US"/>
              </w:rPr>
              <w:t>Ethical &amp; Professional Issues</w:t>
            </w:r>
            <w:r>
              <w:rPr>
                <w:bCs/>
                <w:lang w:val="en-US"/>
              </w:rPr>
              <w:t xml:space="preserve"> (</w:t>
            </w:r>
            <w:r w:rsidRPr="00FC6498">
              <w:rPr>
                <w:b/>
                <w:lang w:val="en-US"/>
              </w:rPr>
              <w:t>7202</w:t>
            </w:r>
            <w:r>
              <w:rPr>
                <w:bCs/>
                <w:lang w:val="en-US"/>
              </w:rPr>
              <w:t>, 2cr)</w:t>
            </w:r>
          </w:p>
        </w:tc>
        <w:tc>
          <w:tcPr>
            <w:tcW w:w="2467" w:type="dxa"/>
          </w:tcPr>
          <w:p w14:paraId="5DAF8AAE" w14:textId="77777777" w:rsidR="00406025" w:rsidRPr="00921801" w:rsidRDefault="00406025" w:rsidP="001B022B">
            <w:pPr>
              <w:rPr>
                <w:lang w:val="en-US"/>
              </w:rPr>
            </w:pPr>
          </w:p>
        </w:tc>
      </w:tr>
      <w:tr w:rsidR="00EB6DC5" w:rsidRPr="00921801" w14:paraId="535EE46E" w14:textId="77777777" w:rsidTr="00EB6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995" w:type="dxa"/>
          </w:tcPr>
          <w:p w14:paraId="4382D55F" w14:textId="77777777" w:rsidR="00EB6DC5" w:rsidRPr="009F7902" w:rsidRDefault="00EB6DC5" w:rsidP="00EB6DC5"/>
        </w:tc>
        <w:tc>
          <w:tcPr>
            <w:tcW w:w="3260" w:type="dxa"/>
          </w:tcPr>
          <w:p w14:paraId="43C48AC3" w14:textId="62DFE4E2" w:rsidR="00EB6DC5" w:rsidRDefault="00EB6DC5" w:rsidP="00EB6DC5">
            <w:pPr>
              <w:jc w:val="center"/>
              <w:rPr>
                <w:bCs/>
                <w:lang w:val="en-US"/>
              </w:rPr>
            </w:pPr>
            <w:r w:rsidRPr="00F07997">
              <w:rPr>
                <w:b/>
                <w:lang w:val="en-US"/>
              </w:rPr>
              <w:t>Cog &amp; Behav Interventions</w:t>
            </w:r>
            <w:r>
              <w:rPr>
                <w:bCs/>
                <w:lang w:val="en-US"/>
              </w:rPr>
              <w:t xml:space="preserve"> (</w:t>
            </w:r>
            <w:r w:rsidRPr="00FC6498">
              <w:rPr>
                <w:b/>
                <w:lang w:val="en-US"/>
              </w:rPr>
              <w:t>703</w:t>
            </w:r>
            <w:r>
              <w:rPr>
                <w:bCs/>
                <w:lang w:val="en-US"/>
              </w:rPr>
              <w:t>)</w:t>
            </w:r>
          </w:p>
        </w:tc>
        <w:tc>
          <w:tcPr>
            <w:tcW w:w="3402" w:type="dxa"/>
          </w:tcPr>
          <w:p w14:paraId="7E4C1C8F" w14:textId="425C9F1F" w:rsidR="00EB6DC5" w:rsidRDefault="00EB6DC5" w:rsidP="00EB6DC5">
            <w:pPr>
              <w:jc w:val="center"/>
              <w:rPr>
                <w:bCs/>
                <w:lang w:val="en-US"/>
              </w:rPr>
            </w:pPr>
            <w:r w:rsidRPr="00F07997">
              <w:rPr>
                <w:b/>
                <w:lang w:val="en-US"/>
              </w:rPr>
              <w:t>Group &amp; Syst Interventions</w:t>
            </w:r>
            <w:r>
              <w:rPr>
                <w:bCs/>
                <w:lang w:val="en-US"/>
              </w:rPr>
              <w:t xml:space="preserve"> (</w:t>
            </w:r>
            <w:r w:rsidRPr="00FC6498">
              <w:rPr>
                <w:b/>
                <w:lang w:val="en-US"/>
              </w:rPr>
              <w:t>704</w:t>
            </w:r>
            <w:r>
              <w:rPr>
                <w:bCs/>
                <w:lang w:val="en-US"/>
              </w:rPr>
              <w:t>)</w:t>
            </w:r>
          </w:p>
        </w:tc>
        <w:tc>
          <w:tcPr>
            <w:tcW w:w="2467" w:type="dxa"/>
          </w:tcPr>
          <w:p w14:paraId="48F0A7B7" w14:textId="0061FB38" w:rsidR="00EB6DC5" w:rsidRDefault="00EB6DC5" w:rsidP="00EB6DC5">
            <w:pPr>
              <w:rPr>
                <w:lang w:val="en-US"/>
              </w:rPr>
            </w:pPr>
          </w:p>
        </w:tc>
      </w:tr>
      <w:tr w:rsidR="00EB6DC5" w:rsidRPr="009F7902" w14:paraId="17F6B238" w14:textId="77777777" w:rsidTr="008A26FB">
        <w:trPr>
          <w:trHeight w:val="454"/>
        </w:trPr>
        <w:tc>
          <w:tcPr>
            <w:tcW w:w="995" w:type="dxa"/>
          </w:tcPr>
          <w:p w14:paraId="47578D58" w14:textId="77777777" w:rsidR="00EB6DC5" w:rsidRPr="009F7902" w:rsidRDefault="00EB6DC5" w:rsidP="00EB6DC5">
            <w:pPr>
              <w:rPr>
                <w:lang w:val="en-US"/>
              </w:rPr>
            </w:pPr>
          </w:p>
        </w:tc>
        <w:tc>
          <w:tcPr>
            <w:tcW w:w="6662" w:type="dxa"/>
            <w:gridSpan w:val="2"/>
          </w:tcPr>
          <w:p w14:paraId="291044EB" w14:textId="24514CF3" w:rsidR="00EB6DC5" w:rsidRDefault="00EB6DC5" w:rsidP="00EB6DC5">
            <w:pPr>
              <w:jc w:val="center"/>
              <w:rPr>
                <w:lang w:val="en-US"/>
              </w:rPr>
            </w:pPr>
            <w:r>
              <w:rPr>
                <w:bCs/>
                <w:lang w:val="en-US"/>
              </w:rPr>
              <w:t>Special Topic Seminar (721-</w:t>
            </w:r>
            <w:r w:rsidR="007E0E47">
              <w:rPr>
                <w:bCs/>
                <w:lang w:val="en-US"/>
              </w:rPr>
              <w:t>7</w:t>
            </w:r>
            <w:r>
              <w:rPr>
                <w:bCs/>
                <w:lang w:val="en-US"/>
              </w:rPr>
              <w:t>2</w:t>
            </w:r>
            <w:r w:rsidR="007E0E47">
              <w:rPr>
                <w:bCs/>
                <w:lang w:val="en-US"/>
              </w:rPr>
              <w:t>7</w:t>
            </w:r>
            <w:r>
              <w:rPr>
                <w:bCs/>
                <w:lang w:val="en-US"/>
              </w:rPr>
              <w:t>, 3cr in fall or winter)</w:t>
            </w:r>
          </w:p>
        </w:tc>
        <w:tc>
          <w:tcPr>
            <w:tcW w:w="2467" w:type="dxa"/>
          </w:tcPr>
          <w:p w14:paraId="6725D10E" w14:textId="77777777" w:rsidR="00EB6DC5" w:rsidRPr="00F07997" w:rsidRDefault="00EB6DC5" w:rsidP="00EB6DC5">
            <w:pPr>
              <w:rPr>
                <w:b/>
                <w:iCs/>
                <w:lang w:val="en-US"/>
              </w:rPr>
            </w:pPr>
            <w:r w:rsidRPr="00F07997">
              <w:rPr>
                <w:b/>
                <w:iCs/>
                <w:lang w:val="en-US"/>
              </w:rPr>
              <w:t>External Practicum I</w:t>
            </w:r>
          </w:p>
          <w:p w14:paraId="260AA94C" w14:textId="77777777" w:rsidR="00F621E6" w:rsidRDefault="00EB6DC5" w:rsidP="00EB6DC5">
            <w:pPr>
              <w:rPr>
                <w:bCs/>
                <w:iCs/>
                <w:lang w:val="en-US"/>
              </w:rPr>
            </w:pPr>
            <w:r w:rsidRPr="00921801">
              <w:rPr>
                <w:bCs/>
                <w:iCs/>
                <w:lang w:val="en-US"/>
              </w:rPr>
              <w:t>(</w:t>
            </w:r>
            <w:r w:rsidRPr="00FC6498">
              <w:rPr>
                <w:b/>
                <w:iCs/>
                <w:lang w:val="en-US"/>
              </w:rPr>
              <w:t>711-713</w:t>
            </w:r>
            <w:r>
              <w:rPr>
                <w:bCs/>
                <w:iCs/>
                <w:lang w:val="en-US"/>
              </w:rPr>
              <w:t xml:space="preserve">, 3cr, </w:t>
            </w:r>
          </w:p>
          <w:p w14:paraId="7030B759" w14:textId="6A2B9BF3" w:rsidR="00EB6DC5" w:rsidRPr="00921801" w:rsidRDefault="00F621E6" w:rsidP="00EB6DC5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2-</w:t>
            </w:r>
            <w:r w:rsidR="00EB6DC5">
              <w:rPr>
                <w:bCs/>
                <w:iCs/>
                <w:lang w:val="en-US"/>
              </w:rPr>
              <w:t>4days/wk)</w:t>
            </w:r>
          </w:p>
        </w:tc>
      </w:tr>
      <w:tr w:rsidR="00EB6DC5" w:rsidRPr="009F7902" w14:paraId="6D2812DE" w14:textId="77777777" w:rsidTr="00406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995" w:type="dxa"/>
          </w:tcPr>
          <w:p w14:paraId="7FBE876B" w14:textId="77777777" w:rsidR="00EB6DC5" w:rsidRPr="009F7902" w:rsidRDefault="00EB6DC5" w:rsidP="00EB6DC5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4B5E180B" w14:textId="46A98F3C" w:rsidR="00EB6DC5" w:rsidRPr="00921801" w:rsidRDefault="00EB6DC5" w:rsidP="00EB6DC5">
            <w:pPr>
              <w:rPr>
                <w:lang w:val="en-US"/>
              </w:rPr>
            </w:pPr>
          </w:p>
        </w:tc>
        <w:tc>
          <w:tcPr>
            <w:tcW w:w="3402" w:type="dxa"/>
          </w:tcPr>
          <w:p w14:paraId="73CD47B8" w14:textId="072A80EB" w:rsidR="00EB6DC5" w:rsidRPr="009F7902" w:rsidRDefault="00EB6DC5" w:rsidP="00EB6DC5">
            <w:pPr>
              <w:rPr>
                <w:lang w:val="en-US"/>
              </w:rPr>
            </w:pPr>
            <w:r>
              <w:rPr>
                <w:lang w:val="en-US"/>
              </w:rPr>
              <w:t>Draft of MA Thesis at end of term.</w:t>
            </w:r>
          </w:p>
        </w:tc>
        <w:tc>
          <w:tcPr>
            <w:tcW w:w="2467" w:type="dxa"/>
          </w:tcPr>
          <w:p w14:paraId="25454300" w14:textId="15EF866C" w:rsidR="00EB6DC5" w:rsidRPr="009F7902" w:rsidRDefault="00EB6DC5" w:rsidP="00EB6DC5">
            <w:pPr>
              <w:rPr>
                <w:lang w:val="en-US"/>
              </w:rPr>
            </w:pPr>
            <w:r w:rsidRPr="00F07997">
              <w:rPr>
                <w:b/>
                <w:bCs/>
                <w:lang w:val="en-US"/>
              </w:rPr>
              <w:t>Prog Clin D</w:t>
            </w:r>
            <w:r w:rsidR="00241039" w:rsidRPr="00F07997">
              <w:rPr>
                <w:b/>
                <w:bCs/>
                <w:lang w:val="en-US"/>
              </w:rPr>
              <w:t>ip</w:t>
            </w:r>
            <w:r>
              <w:rPr>
                <w:lang w:val="en-US"/>
              </w:rPr>
              <w:t xml:space="preserve"> (</w:t>
            </w:r>
            <w:r w:rsidRPr="00FC6498">
              <w:rPr>
                <w:b/>
                <w:bCs/>
                <w:lang w:val="en-US"/>
              </w:rPr>
              <w:t>799</w:t>
            </w:r>
            <w:r>
              <w:rPr>
                <w:lang w:val="en-US"/>
              </w:rPr>
              <w:t>,0cr)</w:t>
            </w:r>
          </w:p>
        </w:tc>
      </w:tr>
    </w:tbl>
    <w:p w14:paraId="29858F89" w14:textId="00255AFA" w:rsidR="009F7902" w:rsidRDefault="009F7902" w:rsidP="005B29B4">
      <w:pPr>
        <w:spacing w:after="0" w:line="240" w:lineRule="auto"/>
      </w:pPr>
    </w:p>
    <w:p w14:paraId="7D857537" w14:textId="77220A32" w:rsidR="004F4E5C" w:rsidRDefault="004F4E5C" w:rsidP="004F4E5C">
      <w:pPr>
        <w:spacing w:after="0" w:line="240" w:lineRule="auto"/>
        <w:rPr>
          <w:b/>
        </w:rPr>
      </w:pPr>
      <w:r>
        <w:rPr>
          <w:b/>
        </w:rPr>
        <w:t>PhD</w:t>
      </w:r>
      <w:r w:rsidRPr="005E67B9">
        <w:rPr>
          <w:b/>
        </w:rPr>
        <w:t xml:space="preserve"> Research and Clinical </w:t>
      </w:r>
      <w:r w:rsidRPr="00FE4535">
        <w:rPr>
          <w:b/>
        </w:rPr>
        <w:t>Training Option (beginning 2024</w:t>
      </w:r>
      <w:r w:rsidR="00D53E6D" w:rsidRPr="00FE4535">
        <w:rPr>
          <w:b/>
        </w:rPr>
        <w:t>-2025</w:t>
      </w:r>
      <w:r w:rsidRPr="00FE4535">
        <w:rPr>
          <w:b/>
        </w:rPr>
        <w:t>)</w:t>
      </w:r>
    </w:p>
    <w:p w14:paraId="03EEB812" w14:textId="5CFD2FA6" w:rsidR="004F4E5C" w:rsidRDefault="004F4E5C" w:rsidP="004F4E5C">
      <w:pPr>
        <w:spacing w:after="0" w:line="240" w:lineRule="auto"/>
      </w:pPr>
      <w:r>
        <w:t>-</w:t>
      </w:r>
      <w:r w:rsidR="00C17C77">
        <w:t>A</w:t>
      </w:r>
      <w:r>
        <w:t xml:space="preserve"> Special Topic Seminar (PSYC</w:t>
      </w:r>
      <w:r w:rsidR="007E0E47">
        <w:t xml:space="preserve"> </w:t>
      </w:r>
      <w:r>
        <w:t>72</w:t>
      </w:r>
      <w:r w:rsidR="00CB0140">
        <w:t>1</w:t>
      </w:r>
      <w:r>
        <w:t>-</w:t>
      </w:r>
      <w:r w:rsidR="007E0E47">
        <w:t>72</w:t>
      </w:r>
      <w:r>
        <w:t>7,</w:t>
      </w:r>
      <w:r w:rsidR="007E0E47">
        <w:t xml:space="preserve"> </w:t>
      </w:r>
      <w:r>
        <w:t xml:space="preserve">3 credits) </w:t>
      </w:r>
      <w:r w:rsidR="00CB0140">
        <w:t>must</w:t>
      </w:r>
      <w:r>
        <w:t xml:space="preserve"> be taken at any time </w:t>
      </w:r>
      <w:r w:rsidR="00241039">
        <w:t>in the first or second year of the</w:t>
      </w:r>
      <w:r>
        <w:t xml:space="preserve"> PhD degree.</w:t>
      </w:r>
    </w:p>
    <w:p w14:paraId="00F2F6CE" w14:textId="7DD8ABF3" w:rsidR="00401564" w:rsidRDefault="00401564" w:rsidP="004F4E5C">
      <w:pPr>
        <w:spacing w:after="0" w:line="240" w:lineRule="auto"/>
      </w:pPr>
      <w:r>
        <w:t>-Research Seminar II may be taken in the fall of Year 1 or Year 2</w:t>
      </w:r>
    </w:p>
    <w:p w14:paraId="55CCA1EC" w14:textId="41A9B99E" w:rsidR="009652B4" w:rsidRPr="00F07997" w:rsidRDefault="00F07997" w:rsidP="004F4E5C">
      <w:pPr>
        <w:spacing w:after="0" w:line="240" w:lineRule="auto"/>
        <w:rPr>
          <w:bCs/>
        </w:rPr>
      </w:pPr>
      <w:r w:rsidRPr="00F07997">
        <w:rPr>
          <w:b/>
        </w:rPr>
        <w:t>*</w:t>
      </w:r>
      <w:r w:rsidRPr="00F07997">
        <w:rPr>
          <w:bCs/>
        </w:rPr>
        <w:t xml:space="preserve"> Will be offered in Year 1 or Year 2, depending on year of entry into the programme.</w:t>
      </w:r>
    </w:p>
    <w:tbl>
      <w:tblPr>
        <w:tblStyle w:val="GridTable5Dark-Accent1"/>
        <w:tblW w:w="10368" w:type="dxa"/>
        <w:tblLook w:val="0420" w:firstRow="1" w:lastRow="0" w:firstColumn="0" w:lastColumn="0" w:noHBand="0" w:noVBand="1"/>
      </w:tblPr>
      <w:tblGrid>
        <w:gridCol w:w="974"/>
        <w:gridCol w:w="3147"/>
        <w:gridCol w:w="65"/>
        <w:gridCol w:w="498"/>
        <w:gridCol w:w="81"/>
        <w:gridCol w:w="2951"/>
        <w:gridCol w:w="2652"/>
      </w:tblGrid>
      <w:tr w:rsidR="00D53E6D" w:rsidRPr="009F7902" w14:paraId="2ACFF54F" w14:textId="77777777" w:rsidTr="00F62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974" w:type="dxa"/>
            <w:hideMark/>
          </w:tcPr>
          <w:p w14:paraId="525E102A" w14:textId="77777777" w:rsidR="00D53E6D" w:rsidRPr="009F7902" w:rsidRDefault="00D53E6D" w:rsidP="00D53E6D">
            <w:pPr>
              <w:rPr>
                <w:lang w:val="en-US"/>
              </w:rPr>
            </w:pPr>
          </w:p>
        </w:tc>
        <w:tc>
          <w:tcPr>
            <w:tcW w:w="3212" w:type="dxa"/>
            <w:gridSpan w:val="2"/>
            <w:hideMark/>
          </w:tcPr>
          <w:p w14:paraId="7D9EEC67" w14:textId="77777777" w:rsidR="00D53E6D" w:rsidRPr="009F7902" w:rsidRDefault="00D53E6D" w:rsidP="00D53E6D">
            <w:pPr>
              <w:rPr>
                <w:lang w:val="en-US"/>
              </w:rPr>
            </w:pPr>
            <w:r w:rsidRPr="009F7902">
              <w:t>Fall</w:t>
            </w:r>
          </w:p>
        </w:tc>
        <w:tc>
          <w:tcPr>
            <w:tcW w:w="3530" w:type="dxa"/>
            <w:gridSpan w:val="3"/>
            <w:hideMark/>
          </w:tcPr>
          <w:p w14:paraId="54E020C1" w14:textId="77777777" w:rsidR="00D53E6D" w:rsidRPr="009F7902" w:rsidRDefault="00D53E6D" w:rsidP="00D53E6D">
            <w:pPr>
              <w:rPr>
                <w:lang w:val="en-US"/>
              </w:rPr>
            </w:pPr>
            <w:r w:rsidRPr="009F7902">
              <w:t>Winter</w:t>
            </w:r>
          </w:p>
        </w:tc>
        <w:tc>
          <w:tcPr>
            <w:tcW w:w="2652" w:type="dxa"/>
          </w:tcPr>
          <w:p w14:paraId="35557756" w14:textId="6B8B0A95" w:rsidR="00D53E6D" w:rsidRPr="009F7902" w:rsidRDefault="00D53E6D" w:rsidP="00D53E6D">
            <w:pPr>
              <w:rPr>
                <w:b w:val="0"/>
                <w:bCs w:val="0"/>
              </w:rPr>
            </w:pPr>
            <w:r>
              <w:t>Summer</w:t>
            </w:r>
          </w:p>
        </w:tc>
      </w:tr>
      <w:tr w:rsidR="00D53E6D" w:rsidRPr="009F7902" w14:paraId="289C8C95" w14:textId="77777777" w:rsidTr="00F6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974" w:type="dxa"/>
          </w:tcPr>
          <w:p w14:paraId="0702B417" w14:textId="77777777" w:rsidR="00D53E6D" w:rsidRPr="009F7902" w:rsidRDefault="00D53E6D" w:rsidP="00D53E6D">
            <w:pPr>
              <w:rPr>
                <w:lang w:val="en-US"/>
              </w:rPr>
            </w:pPr>
            <w:r w:rsidRPr="009F7902">
              <w:t>Year 1</w:t>
            </w:r>
          </w:p>
        </w:tc>
        <w:tc>
          <w:tcPr>
            <w:tcW w:w="3212" w:type="dxa"/>
            <w:gridSpan w:val="2"/>
          </w:tcPr>
          <w:p w14:paraId="0DC38869" w14:textId="33E4CBDD" w:rsidR="00D53E6D" w:rsidRPr="00FC6498" w:rsidRDefault="00EB6DC5" w:rsidP="00D53E6D">
            <w:pPr>
              <w:rPr>
                <w:i/>
                <w:iCs/>
                <w:lang w:val="en-US"/>
              </w:rPr>
            </w:pPr>
            <w:r>
              <w:rPr>
                <w:bCs/>
              </w:rPr>
              <w:t>Science in Practice (834)</w:t>
            </w:r>
          </w:p>
        </w:tc>
        <w:tc>
          <w:tcPr>
            <w:tcW w:w="3530" w:type="dxa"/>
            <w:gridSpan w:val="3"/>
          </w:tcPr>
          <w:p w14:paraId="2154E483" w14:textId="36BAACE7" w:rsidR="00D53E6D" w:rsidRPr="009F7902" w:rsidRDefault="00D53E6D" w:rsidP="00D53E6D">
            <w:pPr>
              <w:rPr>
                <w:lang w:val="en-US"/>
              </w:rPr>
            </w:pPr>
            <w:r w:rsidRPr="009F7902">
              <w:t>Research Seminar I (801)</w:t>
            </w:r>
          </w:p>
        </w:tc>
        <w:tc>
          <w:tcPr>
            <w:tcW w:w="2652" w:type="dxa"/>
          </w:tcPr>
          <w:p w14:paraId="369260E9" w14:textId="5BBE38AE" w:rsidR="00D53E6D" w:rsidRPr="009F7902" w:rsidRDefault="00D53E6D" w:rsidP="00401564">
            <w:pPr>
              <w:rPr>
                <w:lang w:val="en-US"/>
              </w:rPr>
            </w:pPr>
            <w:r w:rsidRPr="009F7902">
              <w:t>Comprehensive Exam</w:t>
            </w:r>
            <w:r>
              <w:t xml:space="preserve"> (880</w:t>
            </w:r>
            <w:r w:rsidR="00401564">
              <w:t xml:space="preserve">; </w:t>
            </w:r>
            <w:r>
              <w:t>Due in August)</w:t>
            </w:r>
          </w:p>
        </w:tc>
      </w:tr>
      <w:tr w:rsidR="00FE0907" w:rsidRPr="009F7902" w14:paraId="50171538" w14:textId="77777777" w:rsidTr="00F621E6">
        <w:trPr>
          <w:trHeight w:val="454"/>
        </w:trPr>
        <w:tc>
          <w:tcPr>
            <w:tcW w:w="974" w:type="dxa"/>
          </w:tcPr>
          <w:p w14:paraId="689CCFAA" w14:textId="77777777" w:rsidR="00FE0907" w:rsidRPr="009F7902" w:rsidRDefault="00FE0907" w:rsidP="00D53E6D"/>
        </w:tc>
        <w:tc>
          <w:tcPr>
            <w:tcW w:w="3147" w:type="dxa"/>
          </w:tcPr>
          <w:p w14:paraId="0B62502D" w14:textId="4686FE78" w:rsidR="00FE0907" w:rsidRDefault="00FE0907" w:rsidP="006C38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Adv Adult Psychop (8103)</w:t>
            </w:r>
            <w:r w:rsidR="00F07997">
              <w:rPr>
                <w:lang w:val="en-US"/>
              </w:rPr>
              <w:t>*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63" w:type="dxa"/>
            <w:gridSpan w:val="2"/>
          </w:tcPr>
          <w:p w14:paraId="674196B8" w14:textId="7FCA42E3" w:rsidR="00FE0907" w:rsidRPr="005012AE" w:rsidRDefault="005012AE" w:rsidP="006C38A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012AE">
              <w:rPr>
                <w:b/>
                <w:bCs/>
                <w:sz w:val="28"/>
                <w:szCs w:val="28"/>
                <w:lang w:val="en-US"/>
              </w:rPr>
              <w:t>OR</w:t>
            </w:r>
          </w:p>
        </w:tc>
        <w:tc>
          <w:tcPr>
            <w:tcW w:w="3032" w:type="dxa"/>
            <w:gridSpan w:val="2"/>
          </w:tcPr>
          <w:p w14:paraId="023F22A7" w14:textId="3B7B0109" w:rsidR="00FE0907" w:rsidRPr="009F7902" w:rsidRDefault="00FE0907" w:rsidP="006C38A6">
            <w:pPr>
              <w:jc w:val="center"/>
            </w:pPr>
            <w:r>
              <w:rPr>
                <w:lang w:val="en-US"/>
              </w:rPr>
              <w:t xml:space="preserve">Adv </w:t>
            </w:r>
            <w:r w:rsidR="00F07997">
              <w:rPr>
                <w:lang w:val="en-US"/>
              </w:rPr>
              <w:t>C</w:t>
            </w:r>
            <w:r>
              <w:rPr>
                <w:lang w:val="en-US"/>
              </w:rPr>
              <w:t>hild Adoles Interv (8204)</w:t>
            </w:r>
            <w:r w:rsidR="00F07997">
              <w:rPr>
                <w:lang w:val="en-US"/>
              </w:rPr>
              <w:t>*</w:t>
            </w:r>
          </w:p>
        </w:tc>
        <w:tc>
          <w:tcPr>
            <w:tcW w:w="2652" w:type="dxa"/>
          </w:tcPr>
          <w:p w14:paraId="4B211B09" w14:textId="77777777" w:rsidR="00FE0907" w:rsidRPr="009F7902" w:rsidRDefault="00FE0907" w:rsidP="00D53E6D"/>
        </w:tc>
      </w:tr>
      <w:tr w:rsidR="00E40C00" w:rsidRPr="009F7902" w14:paraId="1005ECA6" w14:textId="77777777" w:rsidTr="00F6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974" w:type="dxa"/>
          </w:tcPr>
          <w:p w14:paraId="18CA03FA" w14:textId="77777777" w:rsidR="00E40C00" w:rsidRPr="009F7902" w:rsidRDefault="00E40C00" w:rsidP="00D53E6D">
            <w:pPr>
              <w:rPr>
                <w:lang w:val="en-US"/>
              </w:rPr>
            </w:pPr>
          </w:p>
        </w:tc>
        <w:tc>
          <w:tcPr>
            <w:tcW w:w="6742" w:type="dxa"/>
            <w:gridSpan w:val="5"/>
          </w:tcPr>
          <w:p w14:paraId="47D96157" w14:textId="26733AA9" w:rsidR="00E40C00" w:rsidRPr="00DE1F90" w:rsidRDefault="00E40C00" w:rsidP="00E40C00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Internal Practicum III (823-825)</w:t>
            </w:r>
          </w:p>
        </w:tc>
        <w:tc>
          <w:tcPr>
            <w:tcW w:w="2652" w:type="dxa"/>
          </w:tcPr>
          <w:p w14:paraId="79781D38" w14:textId="0CD7AB7E" w:rsidR="00E40C00" w:rsidRPr="009F7902" w:rsidRDefault="006C38A6" w:rsidP="00D53E6D">
            <w:pPr>
              <w:rPr>
                <w:lang w:val="en-US"/>
              </w:rPr>
            </w:pPr>
            <w:r w:rsidRPr="00F11C17">
              <w:rPr>
                <w:lang w:val="en-US"/>
              </w:rPr>
              <w:t>Prog Clin</w:t>
            </w:r>
            <w:r>
              <w:rPr>
                <w:lang w:val="en-US"/>
              </w:rPr>
              <w:t xml:space="preserve"> Doct</w:t>
            </w:r>
            <w:r w:rsidRPr="00F11C17">
              <w:rPr>
                <w:lang w:val="en-US"/>
              </w:rPr>
              <w:t xml:space="preserve"> (8</w:t>
            </w:r>
            <w:r>
              <w:rPr>
                <w:lang w:val="en-US"/>
              </w:rPr>
              <w:t>8</w:t>
            </w:r>
            <w:r w:rsidRPr="00F11C17">
              <w:rPr>
                <w:lang w:val="en-US"/>
              </w:rPr>
              <w:t>9,0cr)</w:t>
            </w:r>
          </w:p>
        </w:tc>
      </w:tr>
      <w:tr w:rsidR="00D53E6D" w:rsidRPr="009F7902" w14:paraId="7C213DA8" w14:textId="77777777" w:rsidTr="00F621E6">
        <w:trPr>
          <w:trHeight w:val="454"/>
        </w:trPr>
        <w:tc>
          <w:tcPr>
            <w:tcW w:w="974" w:type="dxa"/>
          </w:tcPr>
          <w:p w14:paraId="0A923BF9" w14:textId="77777777" w:rsidR="00D53E6D" w:rsidRPr="009F7902" w:rsidRDefault="00D53E6D" w:rsidP="00D53E6D">
            <w:pPr>
              <w:rPr>
                <w:lang w:val="en-US"/>
              </w:rPr>
            </w:pPr>
            <w:r w:rsidRPr="009F7902">
              <w:rPr>
                <w:lang w:val="en-US"/>
              </w:rPr>
              <w:t xml:space="preserve">Year </w:t>
            </w:r>
            <w:r>
              <w:rPr>
                <w:lang w:val="en-US"/>
              </w:rPr>
              <w:t>2</w:t>
            </w:r>
          </w:p>
        </w:tc>
        <w:tc>
          <w:tcPr>
            <w:tcW w:w="3212" w:type="dxa"/>
            <w:gridSpan w:val="2"/>
          </w:tcPr>
          <w:p w14:paraId="271382F8" w14:textId="429E03CF" w:rsidR="00D53E6D" w:rsidRPr="009F7902" w:rsidRDefault="00401564" w:rsidP="00D53E6D">
            <w:pPr>
              <w:rPr>
                <w:lang w:val="en-US"/>
              </w:rPr>
            </w:pPr>
            <w:r w:rsidRPr="009F7902">
              <w:t>Research Seminar II (802)</w:t>
            </w:r>
          </w:p>
        </w:tc>
        <w:tc>
          <w:tcPr>
            <w:tcW w:w="3530" w:type="dxa"/>
            <w:gridSpan w:val="3"/>
          </w:tcPr>
          <w:p w14:paraId="329430D2" w14:textId="78968CA1" w:rsidR="00D53E6D" w:rsidRPr="00FC6498" w:rsidRDefault="00D53E6D" w:rsidP="00D53E6D">
            <w:pPr>
              <w:rPr>
                <w:i/>
                <w:iCs/>
                <w:lang w:val="en-US"/>
              </w:rPr>
            </w:pPr>
          </w:p>
        </w:tc>
        <w:tc>
          <w:tcPr>
            <w:tcW w:w="2652" w:type="dxa"/>
          </w:tcPr>
          <w:p w14:paraId="7A21C220" w14:textId="77777777" w:rsidR="00D53E6D" w:rsidRPr="00F11C17" w:rsidRDefault="00D53E6D" w:rsidP="00D53E6D">
            <w:pPr>
              <w:rPr>
                <w:lang w:val="en-US"/>
              </w:rPr>
            </w:pPr>
          </w:p>
        </w:tc>
      </w:tr>
      <w:tr w:rsidR="00FE4535" w:rsidRPr="009F7902" w14:paraId="214E7DC0" w14:textId="77777777" w:rsidTr="00F6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974" w:type="dxa"/>
          </w:tcPr>
          <w:p w14:paraId="4B6C7935" w14:textId="77777777" w:rsidR="00FE4535" w:rsidRPr="009F7902" w:rsidRDefault="00FE4535" w:rsidP="00FE4535">
            <w:pPr>
              <w:rPr>
                <w:lang w:val="en-US"/>
              </w:rPr>
            </w:pPr>
          </w:p>
        </w:tc>
        <w:tc>
          <w:tcPr>
            <w:tcW w:w="3212" w:type="dxa"/>
            <w:gridSpan w:val="2"/>
          </w:tcPr>
          <w:p w14:paraId="66A489AF" w14:textId="7E6D9AC8" w:rsidR="00FE4535" w:rsidRPr="006C38A6" w:rsidRDefault="00F07997" w:rsidP="00FE4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Adv</w:t>
            </w:r>
            <w:r w:rsidR="00FE4535">
              <w:rPr>
                <w:lang w:val="en-US"/>
              </w:rPr>
              <w:t>Child Adoles Psychop (8104)</w:t>
            </w:r>
            <w:r>
              <w:rPr>
                <w:lang w:val="en-US"/>
              </w:rPr>
              <w:t>*</w:t>
            </w:r>
          </w:p>
        </w:tc>
        <w:tc>
          <w:tcPr>
            <w:tcW w:w="579" w:type="dxa"/>
            <w:gridSpan w:val="2"/>
          </w:tcPr>
          <w:p w14:paraId="5142DB43" w14:textId="35A99E23" w:rsidR="00FE4535" w:rsidRPr="006C38A6" w:rsidRDefault="00FE4535" w:rsidP="00FE4535">
            <w:pPr>
              <w:jc w:val="center"/>
              <w:rPr>
                <w:lang w:val="en-US"/>
              </w:rPr>
            </w:pPr>
            <w:r w:rsidRPr="005012AE">
              <w:rPr>
                <w:b/>
                <w:bCs/>
                <w:sz w:val="28"/>
                <w:szCs w:val="28"/>
                <w:lang w:val="en-US"/>
              </w:rPr>
              <w:t>OR</w:t>
            </w:r>
          </w:p>
        </w:tc>
        <w:tc>
          <w:tcPr>
            <w:tcW w:w="2951" w:type="dxa"/>
          </w:tcPr>
          <w:p w14:paraId="1F006AB5" w14:textId="3E19470B" w:rsidR="00FE4535" w:rsidRPr="006C38A6" w:rsidRDefault="00FE4535" w:rsidP="00FE4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Adv Adult Interv (8203)</w:t>
            </w:r>
            <w:r w:rsidR="00F07997">
              <w:rPr>
                <w:lang w:val="en-US"/>
              </w:rPr>
              <w:t>*</w:t>
            </w:r>
          </w:p>
        </w:tc>
        <w:tc>
          <w:tcPr>
            <w:tcW w:w="2652" w:type="dxa"/>
          </w:tcPr>
          <w:p w14:paraId="6E0A6EED" w14:textId="77777777" w:rsidR="00FE4535" w:rsidRPr="00F11C17" w:rsidRDefault="00FE4535" w:rsidP="00FE4535">
            <w:pPr>
              <w:rPr>
                <w:lang w:val="en-US"/>
              </w:rPr>
            </w:pPr>
          </w:p>
        </w:tc>
      </w:tr>
      <w:tr w:rsidR="00F11C17" w:rsidRPr="009F7902" w14:paraId="741A81DB" w14:textId="77777777" w:rsidTr="00F621E6">
        <w:trPr>
          <w:trHeight w:val="454"/>
        </w:trPr>
        <w:tc>
          <w:tcPr>
            <w:tcW w:w="974" w:type="dxa"/>
          </w:tcPr>
          <w:p w14:paraId="224755F0" w14:textId="77777777" w:rsidR="00F11C17" w:rsidRPr="009F7902" w:rsidRDefault="00F11C17" w:rsidP="00D53E6D">
            <w:pPr>
              <w:rPr>
                <w:lang w:val="en-US"/>
              </w:rPr>
            </w:pPr>
          </w:p>
        </w:tc>
        <w:tc>
          <w:tcPr>
            <w:tcW w:w="6742" w:type="dxa"/>
            <w:gridSpan w:val="5"/>
          </w:tcPr>
          <w:p w14:paraId="3E8CCC69" w14:textId="7133B315" w:rsidR="00F11C17" w:rsidRPr="00DE1F90" w:rsidRDefault="00F11C17" w:rsidP="00E40C00">
            <w:pPr>
              <w:jc w:val="center"/>
              <w:rPr>
                <w:lang w:val="en-US"/>
              </w:rPr>
            </w:pPr>
            <w:r w:rsidRPr="00DE1F90">
              <w:rPr>
                <w:lang w:val="en-US"/>
              </w:rPr>
              <w:t>Ext</w:t>
            </w:r>
            <w:r w:rsidR="00E40C00">
              <w:rPr>
                <w:lang w:val="en-US"/>
              </w:rPr>
              <w:t>ernal</w:t>
            </w:r>
            <w:r w:rsidRPr="00DE1F90">
              <w:rPr>
                <w:lang w:val="en-US"/>
              </w:rPr>
              <w:t xml:space="preserve"> Practicum II</w:t>
            </w:r>
            <w:r w:rsidR="00E40C00">
              <w:rPr>
                <w:lang w:val="en-US"/>
              </w:rPr>
              <w:t xml:space="preserve"> </w:t>
            </w:r>
            <w:r>
              <w:rPr>
                <w:lang w:val="en-US"/>
              </w:rPr>
              <w:t>(838-40, 2 days</w:t>
            </w:r>
            <w:r w:rsidR="006B267D">
              <w:rPr>
                <w:lang w:val="en-US"/>
              </w:rPr>
              <w:t>/</w:t>
            </w:r>
            <w:r>
              <w:rPr>
                <w:lang w:val="en-US"/>
              </w:rPr>
              <w:t>wk)</w:t>
            </w:r>
          </w:p>
        </w:tc>
        <w:tc>
          <w:tcPr>
            <w:tcW w:w="2652" w:type="dxa"/>
          </w:tcPr>
          <w:p w14:paraId="3A8AA64C" w14:textId="31E3BA04" w:rsidR="00F11C17" w:rsidRPr="00F11C17" w:rsidRDefault="00241039" w:rsidP="00D53E6D">
            <w:pPr>
              <w:rPr>
                <w:lang w:val="en-US"/>
              </w:rPr>
            </w:pPr>
            <w:r w:rsidRPr="00F11C17">
              <w:rPr>
                <w:lang w:val="en-US"/>
              </w:rPr>
              <w:t>Prog Clin</w:t>
            </w:r>
            <w:r>
              <w:rPr>
                <w:lang w:val="en-US"/>
              </w:rPr>
              <w:t xml:space="preserve"> Doct</w:t>
            </w:r>
            <w:r w:rsidRPr="00F11C17">
              <w:rPr>
                <w:lang w:val="en-US"/>
              </w:rPr>
              <w:t xml:space="preserve"> (8</w:t>
            </w:r>
            <w:r>
              <w:rPr>
                <w:lang w:val="en-US"/>
              </w:rPr>
              <w:t>8</w:t>
            </w:r>
            <w:r w:rsidRPr="00F11C17">
              <w:rPr>
                <w:lang w:val="en-US"/>
              </w:rPr>
              <w:t>9,0cr)</w:t>
            </w:r>
          </w:p>
        </w:tc>
      </w:tr>
      <w:tr w:rsidR="00F11C17" w:rsidRPr="009F7902" w14:paraId="26F8AEDA" w14:textId="77777777" w:rsidTr="00F6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974" w:type="dxa"/>
          </w:tcPr>
          <w:p w14:paraId="37F49D01" w14:textId="5C32237D" w:rsidR="00F11C17" w:rsidRPr="009F7902" w:rsidRDefault="00F11C17" w:rsidP="00D53E6D">
            <w:pPr>
              <w:rPr>
                <w:lang w:val="en-US"/>
              </w:rPr>
            </w:pPr>
            <w:r w:rsidRPr="009F7902">
              <w:t xml:space="preserve">Year </w:t>
            </w:r>
            <w:r>
              <w:t>3</w:t>
            </w:r>
          </w:p>
        </w:tc>
        <w:tc>
          <w:tcPr>
            <w:tcW w:w="6742" w:type="dxa"/>
            <w:gridSpan w:val="5"/>
          </w:tcPr>
          <w:p w14:paraId="054A72A3" w14:textId="017B971A" w:rsidR="00F11C17" w:rsidRPr="00DE1F90" w:rsidRDefault="00F11C17" w:rsidP="00F11C17">
            <w:pPr>
              <w:jc w:val="center"/>
              <w:rPr>
                <w:lang w:val="en-US"/>
              </w:rPr>
            </w:pPr>
            <w:r>
              <w:rPr>
                <w:bCs/>
                <w:iCs/>
                <w:lang w:val="en-US"/>
              </w:rPr>
              <w:t>External Practicum III (841-843, 3cr)</w:t>
            </w:r>
          </w:p>
        </w:tc>
        <w:tc>
          <w:tcPr>
            <w:tcW w:w="2652" w:type="dxa"/>
          </w:tcPr>
          <w:p w14:paraId="141C9123" w14:textId="7CB9679E" w:rsidR="00F11C17" w:rsidRPr="00F11C17" w:rsidRDefault="00241039" w:rsidP="00D53E6D">
            <w:pPr>
              <w:rPr>
                <w:lang w:val="en-US"/>
              </w:rPr>
            </w:pPr>
            <w:r w:rsidRPr="00F11C17">
              <w:rPr>
                <w:lang w:val="en-US"/>
              </w:rPr>
              <w:t>Prog Clin</w:t>
            </w:r>
            <w:r>
              <w:rPr>
                <w:lang w:val="en-US"/>
              </w:rPr>
              <w:t xml:space="preserve"> Doct</w:t>
            </w:r>
            <w:r w:rsidRPr="00F11C17">
              <w:rPr>
                <w:lang w:val="en-US"/>
              </w:rPr>
              <w:t xml:space="preserve"> (8</w:t>
            </w:r>
            <w:r>
              <w:rPr>
                <w:lang w:val="en-US"/>
              </w:rPr>
              <w:t>8</w:t>
            </w:r>
            <w:r w:rsidRPr="00F11C17">
              <w:rPr>
                <w:lang w:val="en-US"/>
              </w:rPr>
              <w:t>9,0cr)</w:t>
            </w:r>
          </w:p>
        </w:tc>
      </w:tr>
      <w:tr w:rsidR="00FE4535" w:rsidRPr="009F7902" w14:paraId="4639F0D0" w14:textId="77777777" w:rsidTr="00F621E6">
        <w:trPr>
          <w:trHeight w:val="454"/>
        </w:trPr>
        <w:tc>
          <w:tcPr>
            <w:tcW w:w="974" w:type="dxa"/>
          </w:tcPr>
          <w:p w14:paraId="2D58B172" w14:textId="77777777" w:rsidR="00D53E6D" w:rsidRPr="009F7902" w:rsidRDefault="00D53E6D" w:rsidP="00D53E6D"/>
        </w:tc>
        <w:tc>
          <w:tcPr>
            <w:tcW w:w="3212" w:type="dxa"/>
            <w:gridSpan w:val="2"/>
          </w:tcPr>
          <w:p w14:paraId="3E9C2A7F" w14:textId="77777777" w:rsidR="00D53E6D" w:rsidRPr="00FB1398" w:rsidRDefault="00D53E6D" w:rsidP="00D53E6D">
            <w:pPr>
              <w:rPr>
                <w:bCs/>
                <w:iCs/>
                <w:lang w:val="en-US"/>
              </w:rPr>
            </w:pPr>
            <w:r w:rsidRPr="00FB1398">
              <w:rPr>
                <w:bCs/>
                <w:iCs/>
                <w:lang w:val="en-US"/>
              </w:rPr>
              <w:t>Internship Applications</w:t>
            </w:r>
            <w:r>
              <w:rPr>
                <w:bCs/>
                <w:iCs/>
                <w:lang w:val="en-US"/>
              </w:rPr>
              <w:t xml:space="preserve"> (Aug-Oct)</w:t>
            </w:r>
          </w:p>
        </w:tc>
        <w:tc>
          <w:tcPr>
            <w:tcW w:w="3530" w:type="dxa"/>
            <w:gridSpan w:val="3"/>
          </w:tcPr>
          <w:p w14:paraId="081719F0" w14:textId="77777777" w:rsidR="00D53E6D" w:rsidRDefault="00D53E6D" w:rsidP="00D53E6D">
            <w:pPr>
              <w:rPr>
                <w:lang w:val="en-US"/>
              </w:rPr>
            </w:pPr>
            <w:r>
              <w:rPr>
                <w:lang w:val="en-US"/>
              </w:rPr>
              <w:t>Internship Interviews (Dec-Jan)</w:t>
            </w:r>
          </w:p>
        </w:tc>
        <w:tc>
          <w:tcPr>
            <w:tcW w:w="2652" w:type="dxa"/>
          </w:tcPr>
          <w:p w14:paraId="794AD0D2" w14:textId="77777777" w:rsidR="00D53E6D" w:rsidRPr="00F11C17" w:rsidRDefault="00D53E6D" w:rsidP="00D53E6D">
            <w:pPr>
              <w:rPr>
                <w:lang w:val="en-US"/>
              </w:rPr>
            </w:pPr>
          </w:p>
        </w:tc>
      </w:tr>
      <w:tr w:rsidR="00F11C17" w:rsidRPr="009F7902" w14:paraId="6B5F7A75" w14:textId="77777777" w:rsidTr="00F6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974" w:type="dxa"/>
            <w:hideMark/>
          </w:tcPr>
          <w:p w14:paraId="37D84463" w14:textId="3719E1C3" w:rsidR="00F11C17" w:rsidRPr="009F7902" w:rsidRDefault="00F11C17" w:rsidP="00D53E6D">
            <w:pPr>
              <w:rPr>
                <w:lang w:val="en-US"/>
              </w:rPr>
            </w:pPr>
            <w:r w:rsidRPr="009F7902">
              <w:rPr>
                <w:lang w:val="en-US"/>
              </w:rPr>
              <w:t xml:space="preserve">Year </w:t>
            </w:r>
            <w:r>
              <w:rPr>
                <w:lang w:val="en-US"/>
              </w:rPr>
              <w:t>4</w:t>
            </w:r>
          </w:p>
        </w:tc>
        <w:tc>
          <w:tcPr>
            <w:tcW w:w="6742" w:type="dxa"/>
            <w:gridSpan w:val="5"/>
          </w:tcPr>
          <w:p w14:paraId="4FDF3FE0" w14:textId="44C6BEF4" w:rsidR="00F11C17" w:rsidRPr="00DE1F90" w:rsidRDefault="00F11C17" w:rsidP="00F11C17">
            <w:pPr>
              <w:jc w:val="center"/>
              <w:rPr>
                <w:lang w:val="en-US"/>
              </w:rPr>
            </w:pPr>
            <w:r>
              <w:rPr>
                <w:bCs/>
                <w:lang w:val="en-US"/>
              </w:rPr>
              <w:t xml:space="preserve">Predoctoral Clin </w:t>
            </w:r>
            <w:r w:rsidRPr="00DE1F90">
              <w:rPr>
                <w:bCs/>
                <w:lang w:val="en-US"/>
              </w:rPr>
              <w:t>Internship</w:t>
            </w:r>
            <w:r>
              <w:rPr>
                <w:bCs/>
                <w:lang w:val="en-US"/>
              </w:rPr>
              <w:t xml:space="preserve"> (885, 3cr)</w:t>
            </w:r>
          </w:p>
        </w:tc>
        <w:tc>
          <w:tcPr>
            <w:tcW w:w="2652" w:type="dxa"/>
          </w:tcPr>
          <w:p w14:paraId="42A2673D" w14:textId="1090BFF8" w:rsidR="00F11C17" w:rsidRPr="00F11C17" w:rsidRDefault="00241039" w:rsidP="00D53E6D">
            <w:pPr>
              <w:rPr>
                <w:lang w:val="en-US"/>
              </w:rPr>
            </w:pPr>
            <w:r w:rsidRPr="00F11C17">
              <w:rPr>
                <w:lang w:val="en-US"/>
              </w:rPr>
              <w:t>Prog Clin</w:t>
            </w:r>
            <w:r>
              <w:rPr>
                <w:lang w:val="en-US"/>
              </w:rPr>
              <w:t xml:space="preserve"> Doct</w:t>
            </w:r>
            <w:r w:rsidRPr="00F11C17">
              <w:rPr>
                <w:lang w:val="en-US"/>
              </w:rPr>
              <w:t xml:space="preserve"> (8</w:t>
            </w:r>
            <w:r>
              <w:rPr>
                <w:lang w:val="en-US"/>
              </w:rPr>
              <w:t>8</w:t>
            </w:r>
            <w:r w:rsidRPr="00F11C17">
              <w:rPr>
                <w:lang w:val="en-US"/>
              </w:rPr>
              <w:t>9,0cr)</w:t>
            </w:r>
          </w:p>
        </w:tc>
      </w:tr>
    </w:tbl>
    <w:p w14:paraId="4B1B9DE7" w14:textId="77777777" w:rsidR="004F4E5C" w:rsidRDefault="004F4E5C" w:rsidP="00F621E6">
      <w:pPr>
        <w:spacing w:after="0" w:line="240" w:lineRule="auto"/>
      </w:pPr>
    </w:p>
    <w:sectPr w:rsidR="004F4E5C" w:rsidSect="007E0E47">
      <w:pgSz w:w="12240" w:h="15840"/>
      <w:pgMar w:top="720" w:right="363" w:bottom="720" w:left="720" w:header="709" w:footer="709" w:gutter="0"/>
      <w:pgBorders w:offsetFrom="page">
        <w:top w:val="single" w:sz="8" w:space="24" w:color="FFFFFF"/>
        <w:left w:val="single" w:sz="8" w:space="24" w:color="FFFFFF"/>
        <w:bottom w:val="single" w:sz="8" w:space="24" w:color="FFFFFF"/>
        <w:right w:val="single" w:sz="8" w:space="24" w:color="FFFF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02"/>
    <w:rsid w:val="00031C01"/>
    <w:rsid w:val="00032F4A"/>
    <w:rsid w:val="0018210C"/>
    <w:rsid w:val="001D7BAF"/>
    <w:rsid w:val="001E3040"/>
    <w:rsid w:val="00213AF2"/>
    <w:rsid w:val="00214EA7"/>
    <w:rsid w:val="00224877"/>
    <w:rsid w:val="00241039"/>
    <w:rsid w:val="002D223B"/>
    <w:rsid w:val="003112A3"/>
    <w:rsid w:val="003B200E"/>
    <w:rsid w:val="003E007D"/>
    <w:rsid w:val="00401564"/>
    <w:rsid w:val="00406025"/>
    <w:rsid w:val="00447A64"/>
    <w:rsid w:val="004A1EF8"/>
    <w:rsid w:val="004C613B"/>
    <w:rsid w:val="004D0735"/>
    <w:rsid w:val="004F4E5C"/>
    <w:rsid w:val="005012AE"/>
    <w:rsid w:val="00514BD8"/>
    <w:rsid w:val="00566E64"/>
    <w:rsid w:val="005B29B4"/>
    <w:rsid w:val="005C37EE"/>
    <w:rsid w:val="005E67B9"/>
    <w:rsid w:val="00633BC9"/>
    <w:rsid w:val="006B267D"/>
    <w:rsid w:val="006C38A6"/>
    <w:rsid w:val="007B7151"/>
    <w:rsid w:val="007D5DED"/>
    <w:rsid w:val="007E0E47"/>
    <w:rsid w:val="007F0DED"/>
    <w:rsid w:val="008954B6"/>
    <w:rsid w:val="00901C76"/>
    <w:rsid w:val="00921801"/>
    <w:rsid w:val="00944174"/>
    <w:rsid w:val="00956CB1"/>
    <w:rsid w:val="009652B4"/>
    <w:rsid w:val="00966352"/>
    <w:rsid w:val="00992434"/>
    <w:rsid w:val="009D728F"/>
    <w:rsid w:val="009F3794"/>
    <w:rsid w:val="009F7902"/>
    <w:rsid w:val="00A35089"/>
    <w:rsid w:val="00A61378"/>
    <w:rsid w:val="00AA5F4C"/>
    <w:rsid w:val="00AD4A90"/>
    <w:rsid w:val="00B055FD"/>
    <w:rsid w:val="00B131C9"/>
    <w:rsid w:val="00B2460B"/>
    <w:rsid w:val="00B34523"/>
    <w:rsid w:val="00B82CA7"/>
    <w:rsid w:val="00BA25FA"/>
    <w:rsid w:val="00BA51CA"/>
    <w:rsid w:val="00C17C77"/>
    <w:rsid w:val="00C53832"/>
    <w:rsid w:val="00C766C7"/>
    <w:rsid w:val="00CB0140"/>
    <w:rsid w:val="00CB3DB9"/>
    <w:rsid w:val="00CB5E3D"/>
    <w:rsid w:val="00CF6C8D"/>
    <w:rsid w:val="00D3126B"/>
    <w:rsid w:val="00D53E6D"/>
    <w:rsid w:val="00D565C7"/>
    <w:rsid w:val="00DD5356"/>
    <w:rsid w:val="00DE0E44"/>
    <w:rsid w:val="00DE1F90"/>
    <w:rsid w:val="00DE7F67"/>
    <w:rsid w:val="00E40C00"/>
    <w:rsid w:val="00E727BF"/>
    <w:rsid w:val="00EA14A1"/>
    <w:rsid w:val="00EB6DC5"/>
    <w:rsid w:val="00EC24E3"/>
    <w:rsid w:val="00F07997"/>
    <w:rsid w:val="00F11C17"/>
    <w:rsid w:val="00F44309"/>
    <w:rsid w:val="00F621E6"/>
    <w:rsid w:val="00FB1398"/>
    <w:rsid w:val="00FC6498"/>
    <w:rsid w:val="00FE0907"/>
    <w:rsid w:val="00FE3BAE"/>
    <w:rsid w:val="00F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D9483"/>
  <w15:docId w15:val="{55E01EEA-CB25-444E-BD2D-9DBFDEB4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E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7BF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CB5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E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E3D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E3D"/>
    <w:rPr>
      <w:b/>
      <w:bCs/>
      <w:sz w:val="20"/>
      <w:szCs w:val="20"/>
      <w:lang w:val="en-CA"/>
    </w:rPr>
  </w:style>
  <w:style w:type="table" w:styleId="GridTable5Dark-Accent1">
    <w:name w:val="Grid Table 5 Dark Accent 1"/>
    <w:basedOn w:val="TableNormal"/>
    <w:uiPriority w:val="50"/>
    <w:rsid w:val="00956C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7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8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C. Andrew Chapman</cp:lastModifiedBy>
  <cp:revision>4</cp:revision>
  <cp:lastPrinted>2022-09-02T14:29:00Z</cp:lastPrinted>
  <dcterms:created xsi:type="dcterms:W3CDTF">2025-03-31T13:15:00Z</dcterms:created>
  <dcterms:modified xsi:type="dcterms:W3CDTF">2025-03-31T14:52:00Z</dcterms:modified>
</cp:coreProperties>
</file>