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E73F" w14:textId="165B39F0" w:rsidR="000C1F85" w:rsidRDefault="000C1F85" w:rsidP="001D1F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36"/>
        <w:gridCol w:w="1558"/>
        <w:gridCol w:w="3117"/>
      </w:tblGrid>
      <w:tr w:rsidR="006D0798" w14:paraId="60595001" w14:textId="77777777" w:rsidTr="4FDD05B7">
        <w:tc>
          <w:tcPr>
            <w:tcW w:w="9350" w:type="dxa"/>
            <w:gridSpan w:val="4"/>
          </w:tcPr>
          <w:p w14:paraId="57F15511" w14:textId="3666AB96" w:rsidR="00FE7A55" w:rsidRDefault="00574A0A" w:rsidP="00574A0A">
            <w:bookmarkStart w:id="0" w:name="_Hlk45801967"/>
            <w:r w:rsidRPr="00574A0A">
              <w:t xml:space="preserve">Department of </w:t>
            </w:r>
            <w:r w:rsidR="00A22C4B">
              <w:t>Computer Science &amp; Software Engineering</w:t>
            </w:r>
          </w:p>
        </w:tc>
      </w:tr>
      <w:tr w:rsidR="006D0798" w14:paraId="59CDB6F7" w14:textId="77777777" w:rsidTr="4FDD05B7">
        <w:tc>
          <w:tcPr>
            <w:tcW w:w="3539" w:type="dxa"/>
            <w:tcBorders>
              <w:bottom w:val="single" w:sz="4" w:space="0" w:color="auto"/>
            </w:tcBorders>
          </w:tcPr>
          <w:p w14:paraId="00BFF756" w14:textId="00B479E3" w:rsidR="006D0798" w:rsidRDefault="006D0798"/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5F803C5D" w14:textId="50473FF5" w:rsidR="006D0798" w:rsidRDefault="00561431" w:rsidP="00077B0B">
            <w:r>
              <w:t>Winter</w:t>
            </w:r>
            <w:r w:rsidR="00F86061">
              <w:t xml:space="preserve"> 202</w:t>
            </w:r>
            <w:r w:rsidR="005D68E5">
              <w:t>4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66D448C7" w14:textId="77777777" w:rsidR="006D0798" w:rsidRDefault="006D0798">
            <w:r>
              <w:t>Date of Posting</w:t>
            </w:r>
          </w:p>
          <w:p w14:paraId="55989660" w14:textId="3B31708A" w:rsidR="009E7D50" w:rsidRDefault="00077B0B" w:rsidP="00D17724">
            <w:r>
              <w:t>(</w:t>
            </w:r>
            <w:r w:rsidR="00E612BA" w:rsidRPr="00E612BA">
              <w:t>202</w:t>
            </w:r>
            <w:r w:rsidR="00561431">
              <w:t>5</w:t>
            </w:r>
            <w:r w:rsidR="00E612BA" w:rsidRPr="00E612BA">
              <w:t>/0</w:t>
            </w:r>
            <w:r w:rsidR="00561431">
              <w:t>1</w:t>
            </w:r>
            <w:r w:rsidR="00E612BA" w:rsidRPr="00E612BA">
              <w:t>/01</w:t>
            </w:r>
            <w:r w:rsidR="009E7D50" w:rsidRPr="00E612BA">
              <w:t>)</w:t>
            </w:r>
          </w:p>
        </w:tc>
      </w:tr>
      <w:tr w:rsidR="00C31614" w14:paraId="0545DAA7" w14:textId="77777777" w:rsidTr="4FDD05B7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4627F098" w14:textId="77777777" w:rsidR="00C31614" w:rsidRDefault="00C31614"/>
        </w:tc>
      </w:tr>
      <w:tr w:rsidR="006D0798" w14:paraId="465F4EA6" w14:textId="77777777" w:rsidTr="4FDD05B7">
        <w:tc>
          <w:tcPr>
            <w:tcW w:w="9350" w:type="dxa"/>
            <w:gridSpan w:val="4"/>
          </w:tcPr>
          <w:p w14:paraId="5330F64D" w14:textId="16F98898" w:rsidR="006D0798" w:rsidRDefault="00ED6E05">
            <w:pPr>
              <w:rPr>
                <w:b/>
              </w:rPr>
            </w:pPr>
            <w:r w:rsidRPr="00FE7A55">
              <w:rPr>
                <w:b/>
              </w:rPr>
              <w:t>Requirements</w:t>
            </w:r>
          </w:p>
          <w:p w14:paraId="7DF9FBB8" w14:textId="77777777" w:rsidR="00FE7A55" w:rsidRPr="00FE7A55" w:rsidRDefault="00FE7A55">
            <w:pPr>
              <w:rPr>
                <w:b/>
              </w:rPr>
            </w:pPr>
          </w:p>
          <w:p w14:paraId="646C5338" w14:textId="137EA85B" w:rsidR="009E7D50" w:rsidRDefault="00664B37" w:rsidP="00FE7A55">
            <w:pPr>
              <w:jc w:val="both"/>
            </w:pPr>
            <w:r>
              <w:t>We are looking for professional, ethical, responsible, reliable</w:t>
            </w:r>
            <w:r w:rsidR="00FE7A55">
              <w:t>, committed, and punctual individuals</w:t>
            </w:r>
            <w:r>
              <w:t xml:space="preserve"> who are fluent in English (spoken and written); who can communicate effectively (read aloud correctly and understandably); who are able to work in a stressful environment, handle difficult situations and resolve problems. </w:t>
            </w:r>
          </w:p>
          <w:p w14:paraId="6C0ADA63" w14:textId="5D34597A" w:rsidR="00664B37" w:rsidRDefault="00664B37" w:rsidP="00FE7A55">
            <w:pPr>
              <w:jc w:val="both"/>
            </w:pPr>
            <w:r>
              <w:t xml:space="preserve">Must be able to work as part of a team or individually. </w:t>
            </w:r>
          </w:p>
          <w:p w14:paraId="3C59779C" w14:textId="08F4F367" w:rsidR="00077B0B" w:rsidRDefault="00077B0B" w:rsidP="00FE7A55">
            <w:pPr>
              <w:jc w:val="both"/>
            </w:pPr>
            <w:r w:rsidRPr="00077B0B">
              <w:t>Prior experience invigilating exams at Concordia University is an asset</w:t>
            </w:r>
            <w:r>
              <w:t>.</w:t>
            </w:r>
          </w:p>
          <w:p w14:paraId="06D5899F" w14:textId="77777777" w:rsidR="00664B37" w:rsidRDefault="00664B37" w:rsidP="00FE7A55">
            <w:pPr>
              <w:jc w:val="both"/>
            </w:pPr>
            <w:r>
              <w:t>Basic to moderate French (spoken) is an asset.</w:t>
            </w:r>
          </w:p>
          <w:p w14:paraId="38111C1D" w14:textId="382A7C2D" w:rsidR="00664B37" w:rsidRDefault="00664B37" w:rsidP="00FE7A55">
            <w:pPr>
              <w:jc w:val="both"/>
            </w:pPr>
            <w:r>
              <w:t>Current undergraduate students are not eligible for this posit</w:t>
            </w:r>
            <w:r w:rsidR="00326B7B">
              <w:t>i</w:t>
            </w:r>
            <w:r>
              <w:t>on.</w:t>
            </w:r>
          </w:p>
          <w:p w14:paraId="50EAA84F" w14:textId="2B30CB4C" w:rsidR="00077B0B" w:rsidRDefault="00077B0B" w:rsidP="00FE7A55">
            <w:pPr>
              <w:jc w:val="both"/>
            </w:pPr>
            <w:r w:rsidRPr="00077B0B">
              <w:t xml:space="preserve">Must be available for Exam invigilation during the 2023 </w:t>
            </w:r>
            <w:r w:rsidR="00E612BA">
              <w:t>summer</w:t>
            </w:r>
            <w:r w:rsidRPr="00077B0B">
              <w:t xml:space="preserve"> semester.</w:t>
            </w:r>
          </w:p>
          <w:p w14:paraId="24FE2F0A" w14:textId="7A3AAD23" w:rsidR="00FE7A55" w:rsidRDefault="00FE7A55"/>
        </w:tc>
      </w:tr>
      <w:tr w:rsidR="006D0798" w14:paraId="4E71B79F" w14:textId="77777777" w:rsidTr="4FDD05B7">
        <w:tc>
          <w:tcPr>
            <w:tcW w:w="9350" w:type="dxa"/>
            <w:gridSpan w:val="4"/>
          </w:tcPr>
          <w:p w14:paraId="5B81A640" w14:textId="2354D457" w:rsidR="006D0798" w:rsidRPr="00FE7A55" w:rsidRDefault="00ED6E05">
            <w:pPr>
              <w:rPr>
                <w:b/>
              </w:rPr>
            </w:pPr>
            <w:r w:rsidRPr="00FE7A55">
              <w:rPr>
                <w:b/>
              </w:rPr>
              <w:t>Description of job duties</w:t>
            </w:r>
          </w:p>
          <w:p w14:paraId="0862CBCD" w14:textId="77777777" w:rsidR="00FE7A55" w:rsidRDefault="00FE7A55" w:rsidP="00FE7A55">
            <w:pPr>
              <w:jc w:val="both"/>
            </w:pPr>
          </w:p>
          <w:p w14:paraId="372A58A2" w14:textId="704B0735" w:rsidR="009E7D50" w:rsidRDefault="00FE7A55" w:rsidP="00FE7A55">
            <w:pPr>
              <w:jc w:val="both"/>
            </w:pPr>
            <w:r>
              <w:t>The primary responsibility</w:t>
            </w:r>
            <w:r w:rsidR="001D52EF">
              <w:t xml:space="preserve"> of the exam invigilator is to ensure the integrity of the examination exercise as specified in Concordia University’s Academic Code of Conduct.</w:t>
            </w:r>
          </w:p>
          <w:p w14:paraId="09607079" w14:textId="77777777" w:rsidR="00FE7A55" w:rsidRDefault="00FE7A55" w:rsidP="00FE7A55">
            <w:pPr>
              <w:jc w:val="both"/>
            </w:pPr>
          </w:p>
          <w:p w14:paraId="1B53F184" w14:textId="4ECC195A" w:rsidR="00460A3C" w:rsidRDefault="00460A3C" w:rsidP="00FE7A55">
            <w:pPr>
              <w:jc w:val="both"/>
            </w:pPr>
            <w:r>
              <w:t>The exam invigilator is the primary contact for students in the exam room and is responsible for administering all aspects</w:t>
            </w:r>
            <w:r w:rsidR="00F2012B">
              <w:t xml:space="preserve"> of the examination. They are required to adhere to the instructions for each individual exam as presented by the professor and ensure that students understand and comply with those instructions.</w:t>
            </w:r>
          </w:p>
          <w:p w14:paraId="06F565EB" w14:textId="0F53A225" w:rsidR="00F2012B" w:rsidRDefault="00F2012B"/>
          <w:p w14:paraId="601FB719" w14:textId="2B10F8DE" w:rsidR="00F2012B" w:rsidRDefault="00F2012B" w:rsidP="00FE7A55">
            <w:pPr>
              <w:jc w:val="both"/>
            </w:pPr>
            <w:r>
              <w:t xml:space="preserve">Invigilators report instances of offences committed by students under the Academic code of conduct during an examination including: cheating; falsification of documents or other dishonest behavior; distribute and collect exam documents; monitor the class while the exam is in session; accompany students who need to leave the classroom for any reason once the exam is underway, including accompanying students to the restroom; act as the point of first contact for the students and faculty who may have a problem in the exam room and escalate issues as appropriate to the Supervisor. </w:t>
            </w:r>
          </w:p>
          <w:p w14:paraId="45282388" w14:textId="2FE7EBCE" w:rsidR="00F2012B" w:rsidRDefault="00F2012B"/>
          <w:p w14:paraId="6F4DF7AE" w14:textId="5009D857" w:rsidR="00F2012B" w:rsidRDefault="00F2012B" w:rsidP="00FE7A55">
            <w:pPr>
              <w:jc w:val="both"/>
            </w:pPr>
            <w:r>
              <w:t xml:space="preserve">The Invigilator will ensure that all exam-related paperwork and processes (such as </w:t>
            </w:r>
            <w:r w:rsidR="00F86061">
              <w:t xml:space="preserve">incident reports) are completed </w:t>
            </w:r>
            <w:r>
              <w:t>during and by the end</w:t>
            </w:r>
            <w:r w:rsidR="00D36741">
              <w:t xml:space="preserve"> of each shift. They must ensure the security of examination documents. </w:t>
            </w:r>
          </w:p>
          <w:p w14:paraId="226671F7" w14:textId="4F2ED97C" w:rsidR="00D36741" w:rsidRDefault="00D36741"/>
          <w:p w14:paraId="535A5232" w14:textId="5F09F64E" w:rsidR="00D36741" w:rsidRPr="00D36741" w:rsidRDefault="00D36741">
            <w:r>
              <w:t>The Exam Invigilator re</w:t>
            </w:r>
            <w:r w:rsidR="00FE7A55">
              <w:t xml:space="preserve">ports directly to </w:t>
            </w:r>
            <w:r w:rsidR="00077B0B">
              <w:t>the Supervisor.</w:t>
            </w:r>
            <w:r w:rsidR="00FE7A55">
              <w:t xml:space="preserve"> </w:t>
            </w:r>
          </w:p>
          <w:p w14:paraId="35DF3143" w14:textId="3ED61D2F" w:rsidR="001D52EF" w:rsidRDefault="001D52EF"/>
        </w:tc>
      </w:tr>
      <w:tr w:rsidR="006D0798" w14:paraId="303AB0EF" w14:textId="77777777" w:rsidTr="4FDD05B7">
        <w:tc>
          <w:tcPr>
            <w:tcW w:w="9350" w:type="dxa"/>
            <w:gridSpan w:val="4"/>
          </w:tcPr>
          <w:p w14:paraId="057AEBC4" w14:textId="536169D3" w:rsidR="006D0798" w:rsidRPr="00FE7A55" w:rsidRDefault="00ED6E05">
            <w:pPr>
              <w:rPr>
                <w:b/>
              </w:rPr>
            </w:pPr>
            <w:r w:rsidRPr="00FE7A55">
              <w:rPr>
                <w:b/>
              </w:rPr>
              <w:t>Application Instructions</w:t>
            </w:r>
          </w:p>
          <w:p w14:paraId="4401D79B" w14:textId="30397EF0" w:rsidR="00F86061" w:rsidRDefault="00F86061">
            <w:r w:rsidRPr="00F86061">
              <w:t xml:space="preserve">All Gina Cody School graduate students can apply for invigilator positions through the online </w:t>
            </w:r>
            <w:r w:rsidRPr="006129C7">
              <w:t>Teaching Assistant Application System (TAAS)</w:t>
            </w:r>
            <w:r w:rsidRPr="00F86061">
              <w:t xml:space="preserve"> </w:t>
            </w:r>
            <w:hyperlink r:id="rId8" w:history="1">
              <w:r w:rsidR="006129C7" w:rsidRPr="001516D1">
                <w:rPr>
                  <w:rStyle w:val="Hyperlink"/>
                  <w:lang w:val="fr-CA"/>
                </w:rPr>
                <w:t>https://fis.encs.concordia.ca/ta_hiring/</w:t>
              </w:r>
            </w:hyperlink>
            <w:r w:rsidR="006129C7">
              <w:rPr>
                <w:lang w:val="fr-CA"/>
              </w:rPr>
              <w:t xml:space="preserve"> </w:t>
            </w:r>
            <w:r w:rsidRPr="00F86061">
              <w:t xml:space="preserve">using their Gina Cody School username and password. </w:t>
            </w:r>
          </w:p>
          <w:p w14:paraId="39909484" w14:textId="77777777" w:rsidR="00F86061" w:rsidRDefault="00F86061"/>
          <w:p w14:paraId="7986D6AD" w14:textId="497F88B9" w:rsidR="00F86061" w:rsidRDefault="00F86061">
            <w:r w:rsidRPr="00F86061">
              <w:t>All other applicants, please contact the TA coordinator in the Department of</w:t>
            </w:r>
            <w:r w:rsidR="00E4542F">
              <w:t xml:space="preserve"> Computer Science &amp; Software Engineering</w:t>
            </w:r>
            <w:r w:rsidRPr="00F86061">
              <w:t xml:space="preserve"> to apply for one of the available positions: </w:t>
            </w:r>
            <w:hyperlink r:id="rId9" w:history="1">
              <w:r w:rsidR="00E4542F" w:rsidRPr="00E4542F">
                <w:t>vahid.jabarouti@concordia.ca</w:t>
              </w:r>
            </w:hyperlink>
          </w:p>
          <w:p w14:paraId="50C69C92" w14:textId="77777777" w:rsidR="00F86061" w:rsidRDefault="00F86061"/>
          <w:p w14:paraId="7D5E9302" w14:textId="506DADBC" w:rsidR="001D52EF" w:rsidRDefault="001D52EF"/>
        </w:tc>
      </w:tr>
      <w:tr w:rsidR="006D0798" w14:paraId="5D909F72" w14:textId="77777777" w:rsidTr="4FDD05B7">
        <w:tc>
          <w:tcPr>
            <w:tcW w:w="9350" w:type="dxa"/>
            <w:gridSpan w:val="4"/>
          </w:tcPr>
          <w:p w14:paraId="03689108" w14:textId="5706C50A" w:rsidR="006D0798" w:rsidRDefault="00ED6E05" w:rsidP="00FE7A55">
            <w:pPr>
              <w:jc w:val="both"/>
            </w:pPr>
            <w:r>
              <w:lastRenderedPageBreak/>
              <w:t xml:space="preserve">Please note that the Employee working </w:t>
            </w:r>
            <w:r w:rsidR="00971FD0">
              <w:t xml:space="preserve">in </w:t>
            </w:r>
            <w:r>
              <w:t xml:space="preserve">more than one (1) Hiring Unit must inform his Immediate Supervisor if an appointment would allow them to reach or exceed forty (40) hours of work in one (1) week. </w:t>
            </w:r>
          </w:p>
        </w:tc>
      </w:tr>
      <w:tr w:rsidR="006F2F79" w14:paraId="081D8121" w14:textId="77777777" w:rsidTr="4FDD05B7">
        <w:tc>
          <w:tcPr>
            <w:tcW w:w="4675" w:type="dxa"/>
            <w:gridSpan w:val="2"/>
          </w:tcPr>
          <w:p w14:paraId="410EC4FB" w14:textId="77777777" w:rsidR="006F2F79" w:rsidRPr="00E4542F" w:rsidRDefault="006F2F79">
            <w:r w:rsidRPr="00E4542F">
              <w:t>Rate of pay</w:t>
            </w:r>
          </w:p>
          <w:p w14:paraId="69280547" w14:textId="4430027C" w:rsidR="009E7D50" w:rsidRDefault="00FE7A55" w:rsidP="00F35A93">
            <w:pPr>
              <w:spacing w:line="259" w:lineRule="auto"/>
            </w:pPr>
            <w:r>
              <w:t>$</w:t>
            </w:r>
            <w:r w:rsidR="23C97184">
              <w:t>15.</w:t>
            </w:r>
            <w:r w:rsidR="00C966A6">
              <w:t>7</w:t>
            </w:r>
            <w:r w:rsidR="00F35A93">
              <w:t>5</w:t>
            </w:r>
            <w:r w:rsidR="23C97184">
              <w:t>/hour</w:t>
            </w:r>
          </w:p>
        </w:tc>
        <w:tc>
          <w:tcPr>
            <w:tcW w:w="4675" w:type="dxa"/>
            <w:gridSpan w:val="2"/>
          </w:tcPr>
          <w:p w14:paraId="5C5B315A" w14:textId="77777777" w:rsidR="006F2F79" w:rsidRPr="00E4542F" w:rsidRDefault="006F2F79">
            <w:r w:rsidRPr="00E4542F">
              <w:t>Posting Expiry Date</w:t>
            </w:r>
          </w:p>
          <w:p w14:paraId="2D0085E6" w14:textId="54610DD0" w:rsidR="009E7D50" w:rsidRDefault="009E7D50" w:rsidP="00F35A93">
            <w:r w:rsidRPr="00E4542F">
              <w:t>(</w:t>
            </w:r>
            <w:r w:rsidR="00F86061" w:rsidRPr="00E4542F">
              <w:t>202</w:t>
            </w:r>
            <w:r w:rsidR="00AC6C82">
              <w:t>5</w:t>
            </w:r>
            <w:r w:rsidRPr="00E4542F">
              <w:t>/</w:t>
            </w:r>
            <w:r w:rsidR="00E4542F" w:rsidRPr="00E4542F">
              <w:t>0</w:t>
            </w:r>
            <w:r w:rsidR="00AC6C82">
              <w:t>1</w:t>
            </w:r>
            <w:r w:rsidRPr="00E4542F">
              <w:t>/</w:t>
            </w:r>
            <w:r w:rsidR="00E4542F" w:rsidRPr="00E4542F">
              <w:t>01</w:t>
            </w:r>
            <w:r w:rsidRPr="00E4542F">
              <w:t>)</w:t>
            </w:r>
          </w:p>
        </w:tc>
      </w:tr>
      <w:bookmarkEnd w:id="0"/>
    </w:tbl>
    <w:p w14:paraId="7C2A8BDE" w14:textId="3C17195A" w:rsidR="00DD29F3" w:rsidRPr="00077B0B" w:rsidRDefault="00DD29F3" w:rsidP="00077B0B">
      <w:pPr>
        <w:rPr>
          <w:rFonts w:ascii="Calibri" w:hAnsi="Calibri" w:cs="Calibri"/>
          <w:color w:val="201F1E"/>
        </w:rPr>
      </w:pPr>
    </w:p>
    <w:sectPr w:rsidR="00DD29F3" w:rsidRPr="00077B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AD"/>
    <w:rsid w:val="000102DF"/>
    <w:rsid w:val="00030429"/>
    <w:rsid w:val="00077B0B"/>
    <w:rsid w:val="000C1F85"/>
    <w:rsid w:val="001A28C7"/>
    <w:rsid w:val="001B6188"/>
    <w:rsid w:val="001D1FD0"/>
    <w:rsid w:val="001D52EF"/>
    <w:rsid w:val="002F610D"/>
    <w:rsid w:val="00326B7B"/>
    <w:rsid w:val="00426F66"/>
    <w:rsid w:val="00460A3C"/>
    <w:rsid w:val="004F72B9"/>
    <w:rsid w:val="00561431"/>
    <w:rsid w:val="00572ED3"/>
    <w:rsid w:val="00574A0A"/>
    <w:rsid w:val="00577E61"/>
    <w:rsid w:val="005D68E5"/>
    <w:rsid w:val="006129C7"/>
    <w:rsid w:val="00664B37"/>
    <w:rsid w:val="00670E71"/>
    <w:rsid w:val="00693998"/>
    <w:rsid w:val="006D0798"/>
    <w:rsid w:val="006F2F79"/>
    <w:rsid w:val="00765C79"/>
    <w:rsid w:val="007B79AD"/>
    <w:rsid w:val="00834277"/>
    <w:rsid w:val="00887EE6"/>
    <w:rsid w:val="008969CE"/>
    <w:rsid w:val="008D12C8"/>
    <w:rsid w:val="00971FD0"/>
    <w:rsid w:val="009E7D50"/>
    <w:rsid w:val="00A157C2"/>
    <w:rsid w:val="00A22C4B"/>
    <w:rsid w:val="00A500FE"/>
    <w:rsid w:val="00A65A5D"/>
    <w:rsid w:val="00AC6C82"/>
    <w:rsid w:val="00AD30B5"/>
    <w:rsid w:val="00AE2ECF"/>
    <w:rsid w:val="00C31614"/>
    <w:rsid w:val="00C93564"/>
    <w:rsid w:val="00C9485F"/>
    <w:rsid w:val="00C966A6"/>
    <w:rsid w:val="00CC014C"/>
    <w:rsid w:val="00D17724"/>
    <w:rsid w:val="00D36741"/>
    <w:rsid w:val="00DD29F3"/>
    <w:rsid w:val="00E16091"/>
    <w:rsid w:val="00E35971"/>
    <w:rsid w:val="00E4542F"/>
    <w:rsid w:val="00E612BA"/>
    <w:rsid w:val="00E716AD"/>
    <w:rsid w:val="00EC4A9B"/>
    <w:rsid w:val="00ED6E05"/>
    <w:rsid w:val="00F2012B"/>
    <w:rsid w:val="00F35A93"/>
    <w:rsid w:val="00F775D3"/>
    <w:rsid w:val="00F8295E"/>
    <w:rsid w:val="00F86061"/>
    <w:rsid w:val="00FE7A55"/>
    <w:rsid w:val="23C97184"/>
    <w:rsid w:val="4FDD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FC97"/>
  <w15:chartTrackingRefBased/>
  <w15:docId w15:val="{8E1E179B-A2D9-415F-BBE7-FA8E6A35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B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msolistparagraph">
    <w:name w:val="x_msolistparagraph"/>
    <w:basedOn w:val="Normal"/>
    <w:rsid w:val="007B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7B79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6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F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F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D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0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09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D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markxosyr8pgu">
    <w:name w:val="markxosyr8pgu"/>
    <w:basedOn w:val="DefaultParagraphFont"/>
    <w:rsid w:val="00AD30B5"/>
  </w:style>
  <w:style w:type="character" w:styleId="UnresolvedMention">
    <w:name w:val="Unresolved Mention"/>
    <w:basedOn w:val="DefaultParagraphFont"/>
    <w:uiPriority w:val="99"/>
    <w:semiHidden/>
    <w:unhideWhenUsed/>
    <w:rsid w:val="00E45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.encs.concordia.ca/ta_hir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ahid.jabarouti@concordi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456786F5CC943A5BBC0EA3C213D88" ma:contentTypeVersion="4" ma:contentTypeDescription="Create a new document." ma:contentTypeScope="" ma:versionID="9239707a843e12564b882cc3bfc782f6">
  <xsd:schema xmlns:xsd="http://www.w3.org/2001/XMLSchema" xmlns:xs="http://www.w3.org/2001/XMLSchema" xmlns:p="http://schemas.microsoft.com/office/2006/metadata/properties" xmlns:ns2="b3063988-b0de-4e24-bc48-7a605614e2fd" targetNamespace="http://schemas.microsoft.com/office/2006/metadata/properties" ma:root="true" ma:fieldsID="bbb83e830c37d34098e75ac8422f1df8" ns2:_="">
    <xsd:import namespace="b3063988-b0de-4e24-bc48-7a605614e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3988-b0de-4e24-bc48-7a605614e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0D711-0C6E-4FAE-9966-BB6373CBC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E879F-512D-4388-960C-2ED6F8298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63988-b0de-4e24-bc48-7a605614e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30EA5-88D0-49E4-B361-4C58A1F955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0547E4-E829-468B-BDB9-DC7C7591D0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Mondelli</dc:creator>
  <cp:keywords/>
  <dc:description/>
  <cp:lastModifiedBy>Vahid Jabarouti</cp:lastModifiedBy>
  <cp:revision>8</cp:revision>
  <dcterms:created xsi:type="dcterms:W3CDTF">2024-05-01T14:12:00Z</dcterms:created>
  <dcterms:modified xsi:type="dcterms:W3CDTF">2024-10-17T17:26:00Z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0x0101002A9456786F5CC943A5BBC0EA3C213D88</vt:lpwstr>
  </property>
</Properties>
</file>